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8E36D" w14:textId="1FD86077" w:rsidR="00C604C4" w:rsidRPr="00023AD5" w:rsidRDefault="00D02161" w:rsidP="00C604C4">
      <w:pPr>
        <w:spacing w:after="220" w:line="360" w:lineRule="auto"/>
        <w:jc w:val="both"/>
        <w:rPr>
          <w:rFonts w:ascii="Arial" w:hAnsi="Arial" w:cs="Arial"/>
          <w:b/>
          <w:sz w:val="24"/>
          <w:szCs w:val="24"/>
        </w:rPr>
      </w:pPr>
      <w:r w:rsidRPr="00023AD5">
        <w:rPr>
          <w:rFonts w:ascii="Arial" w:hAnsi="Arial" w:cs="Arial"/>
          <w:b/>
          <w:noProof/>
          <w:sz w:val="24"/>
          <w:szCs w:val="24"/>
          <w:lang w:eastAsia="en-AU"/>
        </w:rPr>
        <mc:AlternateContent>
          <mc:Choice Requires="wps">
            <w:drawing>
              <wp:anchor distT="45720" distB="45720" distL="114300" distR="114300" simplePos="0" relativeHeight="251659264" behindDoc="0" locked="0" layoutInCell="1" allowOverlap="1" wp14:anchorId="2C4E3045" wp14:editId="4FB3F2AF">
                <wp:simplePos x="0" y="0"/>
                <wp:positionH relativeFrom="margin">
                  <wp:align>center</wp:align>
                </wp:positionH>
                <wp:positionV relativeFrom="paragraph">
                  <wp:posOffset>2114550</wp:posOffset>
                </wp:positionV>
                <wp:extent cx="6172200" cy="1285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85875"/>
                        </a:xfrm>
                        <a:prstGeom prst="rect">
                          <a:avLst/>
                        </a:prstGeom>
                        <a:noFill/>
                        <a:ln w="9525">
                          <a:noFill/>
                          <a:miter lim="800000"/>
                          <a:headEnd/>
                          <a:tailEnd/>
                        </a:ln>
                      </wps:spPr>
                      <wps:txbx>
                        <w:txbxContent>
                          <w:p w14:paraId="108F757D" w14:textId="5847AD69" w:rsidR="00D02161" w:rsidRPr="00023AD5" w:rsidRDefault="00D02161" w:rsidP="00D02161">
                            <w:pPr>
                              <w:jc w:val="center"/>
                              <w:rPr>
                                <w:rFonts w:ascii="Arial" w:hAnsi="Arial" w:cs="Arial"/>
                                <w:b/>
                                <w:sz w:val="70"/>
                                <w:szCs w:val="70"/>
                              </w:rPr>
                            </w:pPr>
                            <w:r w:rsidRPr="00023AD5">
                              <w:rPr>
                                <w:rFonts w:ascii="Arial" w:hAnsi="Arial" w:cs="Arial"/>
                                <w:b/>
                                <w:sz w:val="70"/>
                                <w:szCs w:val="70"/>
                              </w:rPr>
                              <w:t>Administrative Release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E3045" id="_x0000_t202" coordsize="21600,21600" o:spt="202" path="m,l,21600r21600,l21600,xe">
                <v:stroke joinstyle="miter"/>
                <v:path gradientshapeok="t" o:connecttype="rect"/>
              </v:shapetype>
              <v:shape id="Text Box 2" o:spid="_x0000_s1026" type="#_x0000_t202" style="position:absolute;left:0;text-align:left;margin-left:0;margin-top:166.5pt;width:486pt;height:101.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" filled="f" stroked="f">
                <v:textbox>
                  <w:txbxContent>
                    <w:p w14:paraId="108F757D" w14:textId="5847AD69" w:rsidR="00D02161" w:rsidRPr="00023AD5" w:rsidRDefault="00D02161" w:rsidP="00D02161">
                      <w:pPr>
                        <w:jc w:val="center"/>
                        <w:rPr>
                          <w:rFonts w:ascii="Arial" w:hAnsi="Arial" w:cs="Arial"/>
                          <w:b/>
                          <w:sz w:val="70"/>
                          <w:szCs w:val="70"/>
                        </w:rPr>
                      </w:pPr>
                      <w:r w:rsidRPr="00023AD5">
                        <w:rPr>
                          <w:rFonts w:ascii="Arial" w:hAnsi="Arial" w:cs="Arial"/>
                          <w:b/>
                          <w:sz w:val="70"/>
                          <w:szCs w:val="70"/>
                        </w:rPr>
                        <w:t>Administrative Release Policy</w:t>
                      </w:r>
                    </w:p>
                  </w:txbxContent>
                </v:textbox>
                <w10:wrap type="square" anchorx="margin"/>
              </v:shape>
            </w:pict>
          </mc:Fallback>
        </mc:AlternateContent>
      </w:r>
    </w:p>
    <w:p w14:paraId="2F5EE06F" w14:textId="77777777" w:rsidR="008A67AC" w:rsidRDefault="008A67AC">
      <w:pPr>
        <w:rPr>
          <w:rFonts w:ascii="Arial" w:hAnsi="Arial" w:cs="Arial"/>
          <w:b/>
        </w:rPr>
        <w:sectPr w:rsidR="008A67AC" w:rsidSect="008A67AC">
          <w:headerReference w:type="default" r:id="rId8"/>
          <w:footerReference w:type="default" r:id="rId9"/>
          <w:pgSz w:w="11906" w:h="16838"/>
          <w:pgMar w:top="1440" w:right="1440" w:bottom="1440" w:left="1440" w:header="708" w:footer="708" w:gutter="0"/>
          <w:cols w:space="708"/>
          <w:docGrid w:linePitch="360"/>
        </w:sectPr>
      </w:pPr>
      <w:bookmarkStart w:id="0" w:name="_GoBack"/>
      <w:bookmarkEnd w:id="0"/>
    </w:p>
    <w:p w14:paraId="4399B413" w14:textId="661797A6" w:rsidR="00C604C4" w:rsidRPr="009E5E5F" w:rsidRDefault="00C604C4" w:rsidP="00C604C4">
      <w:pPr>
        <w:pStyle w:val="ListParagraph"/>
        <w:numPr>
          <w:ilvl w:val="0"/>
          <w:numId w:val="1"/>
        </w:numPr>
        <w:spacing w:after="220" w:line="360" w:lineRule="auto"/>
        <w:jc w:val="both"/>
        <w:rPr>
          <w:rFonts w:ascii="Arial" w:hAnsi="Arial" w:cs="Arial"/>
          <w:b/>
        </w:rPr>
      </w:pPr>
      <w:r w:rsidRPr="009E5E5F">
        <w:rPr>
          <w:rFonts w:ascii="Arial" w:hAnsi="Arial" w:cs="Arial"/>
          <w:b/>
        </w:rPr>
        <w:lastRenderedPageBreak/>
        <w:t>Policy Statement</w:t>
      </w:r>
    </w:p>
    <w:p w14:paraId="7A9E1E75" w14:textId="5C41AF17" w:rsidR="00C604C4" w:rsidRPr="006E3A6F" w:rsidRDefault="00C604C4" w:rsidP="00C604C4">
      <w:pPr>
        <w:pStyle w:val="ListParagraph"/>
        <w:spacing w:after="220" w:line="360" w:lineRule="auto"/>
        <w:contextualSpacing w:val="0"/>
        <w:jc w:val="both"/>
        <w:rPr>
          <w:rFonts w:ascii="Arial" w:hAnsi="Arial" w:cs="Arial"/>
        </w:rPr>
      </w:pPr>
      <w:r w:rsidRPr="006E3A6F">
        <w:rPr>
          <w:rFonts w:ascii="Arial" w:hAnsi="Arial" w:cs="Arial"/>
        </w:rPr>
        <w:t>Th</w:t>
      </w:r>
      <w:r>
        <w:rPr>
          <w:rFonts w:ascii="Arial" w:hAnsi="Arial" w:cs="Arial"/>
        </w:rPr>
        <w:t>e</w:t>
      </w:r>
      <w:r w:rsidRPr="006E3A6F">
        <w:rPr>
          <w:rFonts w:ascii="Arial" w:hAnsi="Arial" w:cs="Arial"/>
        </w:rPr>
        <w:t xml:space="preserve"> Department of Justice and Attorney-General (DJAG) is committed to open government and making information available </w:t>
      </w:r>
      <w:r w:rsidR="000C0DDE">
        <w:rPr>
          <w:rFonts w:ascii="Arial" w:hAnsi="Arial" w:cs="Arial"/>
        </w:rPr>
        <w:t>to the community</w:t>
      </w:r>
      <w:r>
        <w:rPr>
          <w:rFonts w:ascii="Arial" w:hAnsi="Arial" w:cs="Arial"/>
        </w:rPr>
        <w:t>,</w:t>
      </w:r>
      <w:r w:rsidRPr="006E3A6F">
        <w:rPr>
          <w:rFonts w:ascii="Arial" w:hAnsi="Arial" w:cs="Arial"/>
        </w:rPr>
        <w:t xml:space="preserve"> unless it is not in the public interest to do so. </w:t>
      </w:r>
    </w:p>
    <w:p w14:paraId="1F035B61" w14:textId="5EE6FB11" w:rsidR="00C604C4" w:rsidRPr="006E3A6F" w:rsidRDefault="00C604C4" w:rsidP="00C604C4">
      <w:pPr>
        <w:pStyle w:val="ListParagraph"/>
        <w:spacing w:after="220" w:line="360" w:lineRule="auto"/>
        <w:contextualSpacing w:val="0"/>
        <w:jc w:val="both"/>
        <w:rPr>
          <w:rFonts w:ascii="Arial" w:hAnsi="Arial" w:cs="Arial"/>
        </w:rPr>
      </w:pPr>
      <w:r w:rsidRPr="006E3A6F">
        <w:rPr>
          <w:rFonts w:ascii="Arial" w:hAnsi="Arial" w:cs="Arial"/>
        </w:rPr>
        <w:t xml:space="preserve">The preamble to the </w:t>
      </w:r>
      <w:r w:rsidRPr="006E3A6F">
        <w:rPr>
          <w:rFonts w:ascii="Arial" w:hAnsi="Arial" w:cs="Arial"/>
          <w:i/>
        </w:rPr>
        <w:t>Right to Information Act 2009</w:t>
      </w:r>
      <w:r w:rsidRPr="006E3A6F">
        <w:rPr>
          <w:rFonts w:ascii="Arial" w:hAnsi="Arial" w:cs="Arial"/>
        </w:rPr>
        <w:t xml:space="preserve"> (the RTI Act) acknowledges the importance </w:t>
      </w:r>
      <w:r>
        <w:rPr>
          <w:rFonts w:ascii="Arial" w:hAnsi="Arial" w:cs="Arial"/>
        </w:rPr>
        <w:t>for</w:t>
      </w:r>
      <w:r w:rsidRPr="006E3A6F">
        <w:rPr>
          <w:rFonts w:ascii="Arial" w:hAnsi="Arial" w:cs="Arial"/>
        </w:rPr>
        <w:t xml:space="preserve"> Queensland Government Departments </w:t>
      </w:r>
      <w:r>
        <w:rPr>
          <w:rFonts w:ascii="Arial" w:hAnsi="Arial" w:cs="Arial"/>
        </w:rPr>
        <w:t>to release</w:t>
      </w:r>
      <w:r w:rsidRPr="006E3A6F">
        <w:rPr>
          <w:rFonts w:ascii="Arial" w:hAnsi="Arial" w:cs="Arial"/>
        </w:rPr>
        <w:t xml:space="preserve"> information administratively </w:t>
      </w:r>
      <w:r w:rsidR="00130CAE">
        <w:rPr>
          <w:rFonts w:ascii="Arial" w:hAnsi="Arial" w:cs="Arial"/>
        </w:rPr>
        <w:t xml:space="preserve">unless </w:t>
      </w:r>
      <w:r w:rsidR="004A29A1">
        <w:rPr>
          <w:rFonts w:ascii="Arial" w:hAnsi="Arial" w:cs="Arial"/>
        </w:rPr>
        <w:t>it is not in the public interest to do so</w:t>
      </w:r>
      <w:r w:rsidRPr="006E3A6F">
        <w:rPr>
          <w:rFonts w:ascii="Arial" w:hAnsi="Arial" w:cs="Arial"/>
        </w:rPr>
        <w:t xml:space="preserve">. </w:t>
      </w:r>
      <w:r>
        <w:rPr>
          <w:rFonts w:ascii="Arial" w:hAnsi="Arial" w:cs="Arial"/>
        </w:rPr>
        <w:t>W</w:t>
      </w:r>
      <w:r w:rsidRPr="006E3A6F">
        <w:rPr>
          <w:rFonts w:ascii="Arial" w:hAnsi="Arial" w:cs="Arial"/>
        </w:rPr>
        <w:t>here possible, DJAG will provide the public with access to information it holds under this policy</w:t>
      </w:r>
      <w:r>
        <w:rPr>
          <w:rFonts w:ascii="Arial" w:hAnsi="Arial" w:cs="Arial"/>
        </w:rPr>
        <w:t xml:space="preserve"> a</w:t>
      </w:r>
      <w:r w:rsidRPr="006E3A6F">
        <w:rPr>
          <w:rFonts w:ascii="Arial" w:hAnsi="Arial" w:cs="Arial"/>
        </w:rPr>
        <w:t xml:space="preserve">s part of </w:t>
      </w:r>
      <w:r>
        <w:rPr>
          <w:rFonts w:ascii="Arial" w:hAnsi="Arial" w:cs="Arial"/>
        </w:rPr>
        <w:t>its</w:t>
      </w:r>
      <w:r w:rsidRPr="006E3A6F">
        <w:rPr>
          <w:rFonts w:ascii="Arial" w:hAnsi="Arial" w:cs="Arial"/>
        </w:rPr>
        <w:t xml:space="preserve"> commitment </w:t>
      </w:r>
      <w:r>
        <w:rPr>
          <w:rFonts w:ascii="Arial" w:hAnsi="Arial" w:cs="Arial"/>
        </w:rPr>
        <w:t xml:space="preserve">to open government, </w:t>
      </w:r>
      <w:r w:rsidRPr="006E3A6F">
        <w:rPr>
          <w:rFonts w:ascii="Arial" w:hAnsi="Arial" w:cs="Arial"/>
        </w:rPr>
        <w:t>and in accordance with the preamble to the RTI Act</w:t>
      </w:r>
      <w:r>
        <w:rPr>
          <w:rFonts w:ascii="Arial" w:hAnsi="Arial" w:cs="Arial"/>
        </w:rPr>
        <w:t>.</w:t>
      </w:r>
    </w:p>
    <w:p w14:paraId="5ED548DD" w14:textId="77777777" w:rsidR="00C604C4" w:rsidRPr="009E5E5F" w:rsidRDefault="00C604C4" w:rsidP="00C604C4">
      <w:pPr>
        <w:pStyle w:val="ListParagraph"/>
        <w:spacing w:after="220" w:line="360" w:lineRule="auto"/>
        <w:contextualSpacing w:val="0"/>
        <w:jc w:val="both"/>
        <w:rPr>
          <w:rFonts w:ascii="Arial" w:hAnsi="Arial" w:cs="Arial"/>
        </w:rPr>
      </w:pPr>
      <w:r>
        <w:rPr>
          <w:rFonts w:ascii="Arial" w:hAnsi="Arial" w:cs="Arial"/>
        </w:rPr>
        <w:t>Administrative release of information</w:t>
      </w:r>
      <w:r w:rsidRPr="006E3A6F">
        <w:rPr>
          <w:rFonts w:ascii="Arial" w:hAnsi="Arial" w:cs="Arial"/>
        </w:rPr>
        <w:t xml:space="preserve"> provides increased transparency of the information DJAG holds</w:t>
      </w:r>
      <w:r>
        <w:rPr>
          <w:rFonts w:ascii="Arial" w:hAnsi="Arial" w:cs="Arial"/>
        </w:rPr>
        <w:t>,</w:t>
      </w:r>
      <w:r w:rsidRPr="006E3A6F">
        <w:rPr>
          <w:rFonts w:ascii="Arial" w:hAnsi="Arial" w:cs="Arial"/>
        </w:rPr>
        <w:t xml:space="preserve"> and may result in a reduction in the volume of formal access </w:t>
      </w:r>
      <w:r>
        <w:rPr>
          <w:rFonts w:ascii="Arial" w:hAnsi="Arial" w:cs="Arial"/>
        </w:rPr>
        <w:t>requests under</w:t>
      </w:r>
      <w:r w:rsidRPr="006E3A6F">
        <w:rPr>
          <w:rFonts w:ascii="Arial" w:hAnsi="Arial" w:cs="Arial"/>
        </w:rPr>
        <w:t xml:space="preserve"> the RTI Act, the</w:t>
      </w:r>
      <w:r w:rsidRPr="006E3A6F">
        <w:rPr>
          <w:rFonts w:ascii="Arial" w:hAnsi="Arial" w:cs="Arial"/>
          <w:i/>
        </w:rPr>
        <w:t xml:space="preserve"> Information Privacy Act 2009 </w:t>
      </w:r>
      <w:r w:rsidRPr="006E3A6F">
        <w:rPr>
          <w:rFonts w:ascii="Arial" w:hAnsi="Arial" w:cs="Arial"/>
        </w:rPr>
        <w:t>(the IP Act)</w:t>
      </w:r>
      <w:r>
        <w:rPr>
          <w:rFonts w:ascii="Arial" w:hAnsi="Arial" w:cs="Arial"/>
        </w:rPr>
        <w:t>,</w:t>
      </w:r>
      <w:r w:rsidRPr="006E3A6F">
        <w:rPr>
          <w:rFonts w:ascii="Arial" w:hAnsi="Arial" w:cs="Arial"/>
        </w:rPr>
        <w:t xml:space="preserve"> and any other relevant legislative mechanism allowing the public to access information held by DJAG.</w:t>
      </w:r>
    </w:p>
    <w:p w14:paraId="37594211" w14:textId="77777777" w:rsidR="00C604C4" w:rsidRDefault="00C604C4" w:rsidP="00C604C4">
      <w:pPr>
        <w:pStyle w:val="ListParagraph"/>
        <w:numPr>
          <w:ilvl w:val="0"/>
          <w:numId w:val="1"/>
        </w:numPr>
        <w:spacing w:after="220" w:line="360" w:lineRule="auto"/>
        <w:contextualSpacing w:val="0"/>
        <w:jc w:val="both"/>
        <w:rPr>
          <w:rFonts w:ascii="Arial" w:hAnsi="Arial" w:cs="Arial"/>
          <w:b/>
        </w:rPr>
      </w:pPr>
      <w:r w:rsidRPr="009A73F1">
        <w:rPr>
          <w:rFonts w:ascii="Arial" w:hAnsi="Arial" w:cs="Arial"/>
          <w:b/>
        </w:rPr>
        <w:t>Definition</w:t>
      </w:r>
      <w:r>
        <w:rPr>
          <w:rFonts w:ascii="Arial" w:hAnsi="Arial" w:cs="Arial"/>
          <w:b/>
        </w:rPr>
        <w:t>s</w:t>
      </w:r>
    </w:p>
    <w:p w14:paraId="764862B6" w14:textId="77777777" w:rsidR="00C604C4" w:rsidRPr="009A73F1" w:rsidRDefault="00C604C4" w:rsidP="00C604C4">
      <w:pPr>
        <w:pStyle w:val="ListParagraph"/>
        <w:spacing w:after="220" w:line="360" w:lineRule="auto"/>
        <w:jc w:val="both"/>
        <w:rPr>
          <w:rFonts w:ascii="Arial" w:hAnsi="Arial" w:cs="Arial"/>
        </w:rPr>
      </w:pPr>
      <w:r w:rsidRPr="005E5C3A">
        <w:rPr>
          <w:rFonts w:ascii="Arial" w:hAnsi="Arial" w:cs="Arial"/>
          <w:b/>
          <w:i/>
        </w:rPr>
        <w:t>Administrative release</w:t>
      </w:r>
      <w:r w:rsidRPr="009A73F1">
        <w:rPr>
          <w:rFonts w:ascii="Arial" w:hAnsi="Arial" w:cs="Arial"/>
        </w:rPr>
        <w:t xml:space="preserve"> means the release of information held by DJAG by means other than under a legislative provision in response to an informal request for that information.</w:t>
      </w:r>
    </w:p>
    <w:p w14:paraId="51FFC678" w14:textId="77777777" w:rsidR="00C604C4" w:rsidRPr="006414CC" w:rsidRDefault="00C604C4" w:rsidP="00C604C4">
      <w:pPr>
        <w:spacing w:after="220" w:line="360" w:lineRule="auto"/>
        <w:ind w:left="720"/>
        <w:jc w:val="both"/>
        <w:rPr>
          <w:rFonts w:ascii="Arial" w:hAnsi="Arial" w:cs="Arial"/>
        </w:rPr>
      </w:pPr>
      <w:r w:rsidRPr="005E5C3A">
        <w:rPr>
          <w:rFonts w:ascii="Arial" w:hAnsi="Arial" w:cs="Arial"/>
          <w:b/>
          <w:i/>
        </w:rPr>
        <w:t>Administrative access</w:t>
      </w:r>
      <w:r w:rsidRPr="006E3A6F">
        <w:rPr>
          <w:rFonts w:ascii="Arial" w:hAnsi="Arial" w:cs="Arial"/>
        </w:rPr>
        <w:t xml:space="preserve"> means the right of the public to </w:t>
      </w:r>
      <w:r>
        <w:rPr>
          <w:rFonts w:ascii="Arial" w:hAnsi="Arial" w:cs="Arial"/>
        </w:rPr>
        <w:t>request access to</w:t>
      </w:r>
      <w:r w:rsidRPr="006E3A6F">
        <w:rPr>
          <w:rFonts w:ascii="Arial" w:hAnsi="Arial" w:cs="Arial"/>
        </w:rPr>
        <w:t xml:space="preserve"> information held by DJAG in an informal manner</w:t>
      </w:r>
      <w:r>
        <w:rPr>
          <w:rFonts w:ascii="Arial" w:hAnsi="Arial" w:cs="Arial"/>
        </w:rPr>
        <w:t>,</w:t>
      </w:r>
      <w:r w:rsidRPr="006E3A6F">
        <w:rPr>
          <w:rFonts w:ascii="Arial" w:hAnsi="Arial" w:cs="Arial"/>
        </w:rPr>
        <w:t xml:space="preserve"> by means other </w:t>
      </w:r>
      <w:r w:rsidRPr="006414CC">
        <w:rPr>
          <w:rFonts w:ascii="Arial" w:hAnsi="Arial" w:cs="Arial"/>
        </w:rPr>
        <w:t>than under legislation.</w:t>
      </w:r>
    </w:p>
    <w:p w14:paraId="5C6DC83A" w14:textId="4413C391" w:rsidR="00C604C4" w:rsidRPr="006E3A6F" w:rsidRDefault="002B6843" w:rsidP="00C604C4">
      <w:pPr>
        <w:spacing w:after="220" w:line="360" w:lineRule="auto"/>
        <w:ind w:left="720"/>
        <w:jc w:val="both"/>
        <w:rPr>
          <w:rFonts w:ascii="Arial" w:hAnsi="Arial" w:cs="Arial"/>
        </w:rPr>
      </w:pPr>
      <w:r w:rsidRPr="006414CC">
        <w:rPr>
          <w:rFonts w:ascii="Arial" w:hAnsi="Arial" w:cs="Arial"/>
        </w:rPr>
        <w:t>T</w:t>
      </w:r>
      <w:r w:rsidR="00C604C4" w:rsidRPr="006414CC">
        <w:rPr>
          <w:rFonts w:ascii="Arial" w:hAnsi="Arial" w:cs="Arial"/>
        </w:rPr>
        <w:t xml:space="preserve">his policy </w:t>
      </w:r>
      <w:r w:rsidRPr="006414CC">
        <w:rPr>
          <w:rFonts w:ascii="Arial" w:hAnsi="Arial" w:cs="Arial"/>
        </w:rPr>
        <w:t>only</w:t>
      </w:r>
      <w:r w:rsidR="00C604C4" w:rsidRPr="006414CC">
        <w:rPr>
          <w:rFonts w:ascii="Arial" w:hAnsi="Arial" w:cs="Arial"/>
        </w:rPr>
        <w:t xml:space="preserve"> appl</w:t>
      </w:r>
      <w:r w:rsidRPr="006414CC">
        <w:rPr>
          <w:rFonts w:ascii="Arial" w:hAnsi="Arial" w:cs="Arial"/>
        </w:rPr>
        <w:t>ies</w:t>
      </w:r>
      <w:r w:rsidR="00C604C4" w:rsidRPr="006414CC">
        <w:rPr>
          <w:rFonts w:ascii="Arial" w:hAnsi="Arial" w:cs="Arial"/>
        </w:rPr>
        <w:t xml:space="preserve"> where a specific request for a document </w:t>
      </w:r>
      <w:r w:rsidRPr="006414CC">
        <w:rPr>
          <w:rFonts w:ascii="Arial" w:hAnsi="Arial" w:cs="Arial"/>
        </w:rPr>
        <w:t>is</w:t>
      </w:r>
      <w:r w:rsidR="00C604C4" w:rsidRPr="006414CC">
        <w:rPr>
          <w:rFonts w:ascii="Arial" w:hAnsi="Arial" w:cs="Arial"/>
        </w:rPr>
        <w:t xml:space="preserve"> made, and no legislative provision applies to the release of that information.</w:t>
      </w:r>
      <w:r w:rsidR="001F457C">
        <w:rPr>
          <w:rFonts w:ascii="Arial" w:hAnsi="Arial" w:cs="Arial"/>
        </w:rPr>
        <w:t xml:space="preserve"> </w:t>
      </w:r>
    </w:p>
    <w:p w14:paraId="7AA742B7" w14:textId="77777777" w:rsidR="00C604C4" w:rsidRPr="00060591" w:rsidRDefault="00C604C4" w:rsidP="00C604C4">
      <w:pPr>
        <w:pStyle w:val="ListParagraph"/>
        <w:numPr>
          <w:ilvl w:val="0"/>
          <w:numId w:val="1"/>
        </w:numPr>
        <w:spacing w:after="220" w:line="360" w:lineRule="auto"/>
        <w:contextualSpacing w:val="0"/>
        <w:jc w:val="both"/>
        <w:rPr>
          <w:rFonts w:ascii="Arial" w:hAnsi="Arial" w:cs="Arial"/>
          <w:b/>
        </w:rPr>
      </w:pPr>
      <w:r>
        <w:rPr>
          <w:rFonts w:ascii="Arial" w:hAnsi="Arial" w:cs="Arial"/>
          <w:b/>
        </w:rPr>
        <w:t xml:space="preserve">Scope </w:t>
      </w:r>
    </w:p>
    <w:p w14:paraId="16CB6A8B" w14:textId="6E5A9517" w:rsidR="00C604C4" w:rsidRPr="00BB76BF" w:rsidRDefault="00C604C4" w:rsidP="00C604C4">
      <w:pPr>
        <w:pStyle w:val="ListParagraph"/>
        <w:spacing w:after="220" w:line="360" w:lineRule="auto"/>
        <w:ind w:left="644"/>
        <w:contextualSpacing w:val="0"/>
        <w:jc w:val="both"/>
        <w:rPr>
          <w:rFonts w:ascii="Arial" w:hAnsi="Arial" w:cs="Arial"/>
        </w:rPr>
      </w:pPr>
      <w:r w:rsidRPr="00060591">
        <w:rPr>
          <w:rFonts w:ascii="Arial" w:hAnsi="Arial" w:cs="Arial"/>
        </w:rPr>
        <w:t xml:space="preserve">This policy is authorised from </w:t>
      </w:r>
      <w:r w:rsidR="00CB4278" w:rsidRPr="00CB4278">
        <w:rPr>
          <w:rFonts w:ascii="Arial" w:hAnsi="Arial" w:cs="Arial"/>
        </w:rPr>
        <w:t>3 April</w:t>
      </w:r>
      <w:r w:rsidRPr="00CB4278">
        <w:rPr>
          <w:rFonts w:ascii="Arial" w:hAnsi="Arial" w:cs="Arial"/>
        </w:rPr>
        <w:t xml:space="preserve"> 2019</w:t>
      </w:r>
      <w:r>
        <w:rPr>
          <w:rFonts w:ascii="Arial" w:hAnsi="Arial" w:cs="Arial"/>
        </w:rPr>
        <w:t xml:space="preserve"> onwards and applies to documents held by DJAG. Please see </w:t>
      </w:r>
      <w:r w:rsidRPr="00C137A7">
        <w:rPr>
          <w:rFonts w:ascii="Arial" w:hAnsi="Arial" w:cs="Arial"/>
        </w:rPr>
        <w:t>Appendix A</w:t>
      </w:r>
      <w:r>
        <w:rPr>
          <w:rFonts w:ascii="Arial" w:hAnsi="Arial" w:cs="Arial"/>
        </w:rPr>
        <w:t xml:space="preserve"> for</w:t>
      </w:r>
      <w:r w:rsidR="002B6843">
        <w:rPr>
          <w:rFonts w:ascii="Arial" w:hAnsi="Arial" w:cs="Arial"/>
        </w:rPr>
        <w:t xml:space="preserve"> a non-exhaustive</w:t>
      </w:r>
      <w:r>
        <w:rPr>
          <w:rFonts w:ascii="Arial" w:hAnsi="Arial" w:cs="Arial"/>
        </w:rPr>
        <w:t xml:space="preserve"> list of information which may be released administratively</w:t>
      </w:r>
      <w:r w:rsidRPr="00BB76BF">
        <w:rPr>
          <w:rFonts w:ascii="Arial" w:hAnsi="Arial" w:cs="Arial"/>
        </w:rPr>
        <w:t xml:space="preserve">. </w:t>
      </w:r>
      <w:r>
        <w:rPr>
          <w:rFonts w:ascii="Arial" w:hAnsi="Arial" w:cs="Arial"/>
        </w:rPr>
        <w:t>DJAG may</w:t>
      </w:r>
      <w:r w:rsidRPr="00BB76BF">
        <w:rPr>
          <w:rFonts w:ascii="Arial" w:hAnsi="Arial" w:cs="Arial"/>
        </w:rPr>
        <w:t xml:space="preserve"> also consider requests for other information on a case by case basis</w:t>
      </w:r>
      <w:r>
        <w:rPr>
          <w:rFonts w:ascii="Arial" w:hAnsi="Arial" w:cs="Arial"/>
        </w:rPr>
        <w:t xml:space="preserve"> where received by a DJAG business unit</w:t>
      </w:r>
      <w:r w:rsidRPr="00BB76BF">
        <w:rPr>
          <w:rFonts w:ascii="Arial" w:hAnsi="Arial" w:cs="Arial"/>
        </w:rPr>
        <w:t>.</w:t>
      </w:r>
    </w:p>
    <w:p w14:paraId="1F62E14B" w14:textId="77777777" w:rsidR="00562B75" w:rsidRDefault="00562B75">
      <w:pPr>
        <w:rPr>
          <w:rFonts w:ascii="Arial" w:hAnsi="Arial" w:cs="Arial"/>
          <w:b/>
        </w:rPr>
      </w:pPr>
      <w:r>
        <w:rPr>
          <w:rFonts w:ascii="Arial" w:hAnsi="Arial" w:cs="Arial"/>
          <w:b/>
        </w:rPr>
        <w:br w:type="page"/>
      </w:r>
    </w:p>
    <w:p w14:paraId="14C31D9B" w14:textId="4542667F" w:rsidR="00C604C4" w:rsidRPr="00D466B8" w:rsidRDefault="00C604C4" w:rsidP="00C604C4">
      <w:pPr>
        <w:pStyle w:val="ListParagraph"/>
        <w:numPr>
          <w:ilvl w:val="0"/>
          <w:numId w:val="1"/>
        </w:numPr>
        <w:spacing w:after="220" w:line="360" w:lineRule="auto"/>
        <w:contextualSpacing w:val="0"/>
        <w:jc w:val="both"/>
        <w:rPr>
          <w:rFonts w:ascii="Arial" w:hAnsi="Arial" w:cs="Arial"/>
          <w:b/>
        </w:rPr>
      </w:pPr>
      <w:r w:rsidRPr="00D466B8">
        <w:rPr>
          <w:rFonts w:ascii="Arial" w:hAnsi="Arial" w:cs="Arial"/>
          <w:b/>
        </w:rPr>
        <w:lastRenderedPageBreak/>
        <w:t>How to make an application</w:t>
      </w:r>
    </w:p>
    <w:p w14:paraId="1C53853F" w14:textId="536A20F1" w:rsidR="00C604C4" w:rsidRPr="006414CC" w:rsidRDefault="00C604C4" w:rsidP="00C604C4">
      <w:pPr>
        <w:pStyle w:val="ListParagraph"/>
        <w:spacing w:after="220" w:line="360" w:lineRule="auto"/>
        <w:contextualSpacing w:val="0"/>
        <w:jc w:val="both"/>
        <w:rPr>
          <w:rFonts w:ascii="Arial" w:hAnsi="Arial" w:cs="Arial"/>
        </w:rPr>
      </w:pPr>
      <w:r>
        <w:rPr>
          <w:rFonts w:ascii="Arial" w:hAnsi="Arial" w:cs="Arial"/>
        </w:rPr>
        <w:t xml:space="preserve">Applications to access information can be made by making the request directly to the relevant business unit </w:t>
      </w:r>
      <w:r w:rsidRPr="000C5793">
        <w:rPr>
          <w:rFonts w:ascii="Arial" w:hAnsi="Arial" w:cs="Arial"/>
        </w:rPr>
        <w:t>in</w:t>
      </w:r>
      <w:r>
        <w:rPr>
          <w:rFonts w:ascii="Arial" w:hAnsi="Arial" w:cs="Arial"/>
        </w:rPr>
        <w:t xml:space="preserve"> </w:t>
      </w:r>
      <w:r w:rsidRPr="006414CC">
        <w:rPr>
          <w:rFonts w:ascii="Arial" w:hAnsi="Arial" w:cs="Arial"/>
        </w:rPr>
        <w:t xml:space="preserve">writing. Applicants should be encouraged to use the </w:t>
      </w:r>
      <w:r w:rsidR="00D02161" w:rsidRPr="006414CC">
        <w:rPr>
          <w:rFonts w:ascii="Arial" w:hAnsi="Arial" w:cs="Arial"/>
          <w:i/>
        </w:rPr>
        <w:t>Administrative Release</w:t>
      </w:r>
      <w:r w:rsidRPr="006414CC">
        <w:rPr>
          <w:rFonts w:ascii="Arial" w:hAnsi="Arial" w:cs="Arial"/>
          <w:i/>
        </w:rPr>
        <w:t xml:space="preserve"> Request Form</w:t>
      </w:r>
      <w:r w:rsidRPr="006414CC">
        <w:rPr>
          <w:rFonts w:ascii="Arial" w:hAnsi="Arial" w:cs="Arial"/>
        </w:rPr>
        <w:t xml:space="preserve"> (Appendix B) to make their request. </w:t>
      </w:r>
    </w:p>
    <w:p w14:paraId="4B2B95BB" w14:textId="25568F26" w:rsidR="00C604C4" w:rsidRPr="006414CC" w:rsidRDefault="00C604C4" w:rsidP="00C604C4">
      <w:pPr>
        <w:pStyle w:val="ListParagraph"/>
        <w:spacing w:after="220" w:line="360" w:lineRule="auto"/>
        <w:contextualSpacing w:val="0"/>
        <w:jc w:val="both"/>
        <w:rPr>
          <w:rFonts w:ascii="Arial" w:hAnsi="Arial" w:cs="Arial"/>
        </w:rPr>
      </w:pPr>
      <w:r w:rsidRPr="006414CC">
        <w:rPr>
          <w:rFonts w:ascii="Arial" w:hAnsi="Arial" w:cs="Arial"/>
        </w:rPr>
        <w:t xml:space="preserve">The request must clearly identify the applicant, their contact details and provide enough detail to identify the information sought. </w:t>
      </w:r>
      <w:r w:rsidR="00130CAE" w:rsidRPr="006414CC">
        <w:rPr>
          <w:rFonts w:ascii="Arial" w:hAnsi="Arial" w:cs="Arial"/>
        </w:rPr>
        <w:t>Certified p</w:t>
      </w:r>
      <w:r w:rsidRPr="006414CC">
        <w:rPr>
          <w:rFonts w:ascii="Arial" w:hAnsi="Arial" w:cs="Arial"/>
        </w:rPr>
        <w:t xml:space="preserve">roof of </w:t>
      </w:r>
      <w:r w:rsidR="006D75D1" w:rsidRPr="006414CC">
        <w:rPr>
          <w:rFonts w:ascii="Arial" w:hAnsi="Arial" w:cs="Arial"/>
        </w:rPr>
        <w:t>the applicant’s identity</w:t>
      </w:r>
      <w:r w:rsidR="00130CAE" w:rsidRPr="006414CC">
        <w:rPr>
          <w:rStyle w:val="FootnoteReference"/>
          <w:rFonts w:ascii="Arial" w:hAnsi="Arial" w:cs="Arial"/>
        </w:rPr>
        <w:footnoteReference w:id="1"/>
      </w:r>
      <w:r w:rsidRPr="006414CC">
        <w:rPr>
          <w:rFonts w:ascii="Arial" w:hAnsi="Arial" w:cs="Arial"/>
        </w:rPr>
        <w:t xml:space="preserve"> is also required </w:t>
      </w:r>
      <w:r w:rsidR="006D75D1" w:rsidRPr="006414CC">
        <w:rPr>
          <w:rFonts w:ascii="Arial" w:hAnsi="Arial" w:cs="Arial"/>
        </w:rPr>
        <w:t>where they are seeking to access their own</w:t>
      </w:r>
      <w:r w:rsidRPr="006414CC">
        <w:rPr>
          <w:rFonts w:ascii="Arial" w:hAnsi="Arial" w:cs="Arial"/>
        </w:rPr>
        <w:t xml:space="preserve"> personal information to ensure the information</w:t>
      </w:r>
      <w:r w:rsidR="006D75D1" w:rsidRPr="006414CC">
        <w:rPr>
          <w:rFonts w:ascii="Arial" w:hAnsi="Arial" w:cs="Arial"/>
        </w:rPr>
        <w:t xml:space="preserve"> is being provided to the correct individual</w:t>
      </w:r>
      <w:r w:rsidRPr="006414CC">
        <w:rPr>
          <w:rFonts w:ascii="Arial" w:hAnsi="Arial" w:cs="Arial"/>
        </w:rPr>
        <w:t xml:space="preserve">. Once this information is received by DJAG, the application will be assessed to determine whether the information requested can be released in line with this policy. </w:t>
      </w:r>
    </w:p>
    <w:p w14:paraId="621C0A96" w14:textId="77777777" w:rsidR="00C604C4" w:rsidRPr="006414CC" w:rsidRDefault="00C604C4" w:rsidP="00C604C4">
      <w:pPr>
        <w:pStyle w:val="ListParagraph"/>
        <w:numPr>
          <w:ilvl w:val="0"/>
          <w:numId w:val="1"/>
        </w:numPr>
        <w:spacing w:after="220" w:line="360" w:lineRule="auto"/>
        <w:contextualSpacing w:val="0"/>
        <w:jc w:val="both"/>
        <w:rPr>
          <w:rFonts w:ascii="Arial" w:hAnsi="Arial" w:cs="Arial"/>
          <w:b/>
        </w:rPr>
      </w:pPr>
      <w:r w:rsidRPr="006414CC">
        <w:rPr>
          <w:rFonts w:ascii="Arial" w:hAnsi="Arial" w:cs="Arial"/>
          <w:b/>
        </w:rPr>
        <w:t>Making a decision on the request</w:t>
      </w:r>
    </w:p>
    <w:p w14:paraId="69854E03" w14:textId="1671F107" w:rsidR="00BC18C3" w:rsidRPr="006414CC" w:rsidRDefault="00BC18C3" w:rsidP="00C604C4">
      <w:pPr>
        <w:pStyle w:val="ListParagraph"/>
        <w:spacing w:after="220" w:line="360" w:lineRule="auto"/>
        <w:contextualSpacing w:val="0"/>
        <w:jc w:val="both"/>
        <w:rPr>
          <w:rFonts w:ascii="Arial" w:hAnsi="Arial" w:cs="Arial"/>
        </w:rPr>
      </w:pPr>
      <w:r w:rsidRPr="006414CC">
        <w:rPr>
          <w:rFonts w:ascii="Arial" w:hAnsi="Arial" w:cs="Arial"/>
        </w:rPr>
        <w:t>Supervisors in charge of business areas must ensure that officers making a decision to release information administratively have received the appropriate training</w:t>
      </w:r>
      <w:r w:rsidR="006D75D1" w:rsidRPr="006414CC">
        <w:rPr>
          <w:rFonts w:ascii="Arial" w:hAnsi="Arial" w:cs="Arial"/>
        </w:rPr>
        <w:t xml:space="preserve"> in the business unit’s practices</w:t>
      </w:r>
      <w:r w:rsidRPr="006414CC">
        <w:rPr>
          <w:rFonts w:ascii="Arial" w:hAnsi="Arial" w:cs="Arial"/>
        </w:rPr>
        <w:t xml:space="preserve"> </w:t>
      </w:r>
      <w:r w:rsidR="006D75D1" w:rsidRPr="006414CC">
        <w:rPr>
          <w:rFonts w:ascii="Arial" w:hAnsi="Arial" w:cs="Arial"/>
        </w:rPr>
        <w:t>a</w:t>
      </w:r>
      <w:r w:rsidRPr="006414CC">
        <w:rPr>
          <w:rFonts w:ascii="Arial" w:hAnsi="Arial" w:cs="Arial"/>
        </w:rPr>
        <w:t xml:space="preserve">nd are supported by local procedures to assist officers in making such a decision. </w:t>
      </w:r>
    </w:p>
    <w:p w14:paraId="17F053B1" w14:textId="02B69CA2" w:rsidR="00681290" w:rsidRPr="006414CC" w:rsidRDefault="00DE2A1F" w:rsidP="00681290">
      <w:pPr>
        <w:pStyle w:val="ListParagraph"/>
        <w:spacing w:after="220" w:line="360" w:lineRule="auto"/>
        <w:contextualSpacing w:val="0"/>
        <w:jc w:val="both"/>
        <w:rPr>
          <w:rFonts w:ascii="Arial" w:hAnsi="Arial" w:cs="Arial"/>
        </w:rPr>
      </w:pPr>
      <w:r w:rsidRPr="006414CC">
        <w:rPr>
          <w:rFonts w:ascii="Arial" w:hAnsi="Arial" w:cs="Arial"/>
        </w:rPr>
        <w:t>As a general guide, w</w:t>
      </w:r>
      <w:r w:rsidR="00C604C4" w:rsidRPr="006414CC">
        <w:rPr>
          <w:rFonts w:ascii="Arial" w:hAnsi="Arial" w:cs="Arial"/>
        </w:rPr>
        <w:t xml:space="preserve">here DJAG receives a request for information identified in Appendix A, the information should generally be released to the applicant. </w:t>
      </w:r>
      <w:r w:rsidR="00681290" w:rsidRPr="006414CC">
        <w:rPr>
          <w:rFonts w:ascii="Arial" w:hAnsi="Arial" w:cs="Arial"/>
        </w:rPr>
        <w:t xml:space="preserve">However, </w:t>
      </w:r>
      <w:r w:rsidRPr="006414CC">
        <w:rPr>
          <w:rFonts w:ascii="Arial" w:hAnsi="Arial" w:cs="Arial"/>
        </w:rPr>
        <w:t xml:space="preserve">each request needs to be considered on a case by case basis having </w:t>
      </w:r>
      <w:r w:rsidR="00681290" w:rsidRPr="006414CC">
        <w:rPr>
          <w:rFonts w:ascii="Arial" w:hAnsi="Arial" w:cs="Arial"/>
        </w:rPr>
        <w:t xml:space="preserve">regard to the content of the </w:t>
      </w:r>
      <w:r w:rsidRPr="006414CC">
        <w:rPr>
          <w:rFonts w:ascii="Arial" w:hAnsi="Arial" w:cs="Arial"/>
        </w:rPr>
        <w:t xml:space="preserve">particular </w:t>
      </w:r>
      <w:r w:rsidR="00681290" w:rsidRPr="006414CC">
        <w:rPr>
          <w:rFonts w:ascii="Arial" w:hAnsi="Arial" w:cs="Arial"/>
        </w:rPr>
        <w:t>documents</w:t>
      </w:r>
      <w:r w:rsidRPr="006414CC">
        <w:rPr>
          <w:rFonts w:ascii="Arial" w:hAnsi="Arial" w:cs="Arial"/>
        </w:rPr>
        <w:t xml:space="preserve"> being sought</w:t>
      </w:r>
      <w:r w:rsidR="00681290" w:rsidRPr="006414CC">
        <w:rPr>
          <w:rFonts w:ascii="Arial" w:hAnsi="Arial" w:cs="Arial"/>
        </w:rPr>
        <w:t>.</w:t>
      </w:r>
    </w:p>
    <w:p w14:paraId="6A258602" w14:textId="0043D693" w:rsidR="00C604C4" w:rsidRPr="006414CC" w:rsidRDefault="00C604C4" w:rsidP="00C604C4">
      <w:pPr>
        <w:pStyle w:val="ListParagraph"/>
        <w:spacing w:after="220" w:line="360" w:lineRule="auto"/>
        <w:contextualSpacing w:val="0"/>
        <w:jc w:val="both"/>
        <w:rPr>
          <w:rFonts w:ascii="Arial" w:hAnsi="Arial" w:cs="Arial"/>
        </w:rPr>
      </w:pPr>
      <w:r w:rsidRPr="006414CC">
        <w:rPr>
          <w:rFonts w:ascii="Arial" w:hAnsi="Arial" w:cs="Arial"/>
        </w:rPr>
        <w:t xml:space="preserve">Where an applicant requests </w:t>
      </w:r>
      <w:r w:rsidR="00405CC6" w:rsidRPr="006414CC">
        <w:rPr>
          <w:rFonts w:ascii="Arial" w:hAnsi="Arial" w:cs="Arial"/>
        </w:rPr>
        <w:t>access to</w:t>
      </w:r>
      <w:r w:rsidRPr="006414CC">
        <w:rPr>
          <w:rFonts w:ascii="Arial" w:hAnsi="Arial" w:cs="Arial"/>
        </w:rPr>
        <w:t xml:space="preserve"> information not listed </w:t>
      </w:r>
      <w:r w:rsidR="002B6843" w:rsidRPr="006414CC">
        <w:rPr>
          <w:rFonts w:ascii="Arial" w:hAnsi="Arial" w:cs="Arial"/>
        </w:rPr>
        <w:t xml:space="preserve">in </w:t>
      </w:r>
      <w:r w:rsidRPr="006414CC">
        <w:rPr>
          <w:rFonts w:ascii="Arial" w:hAnsi="Arial" w:cs="Arial"/>
        </w:rPr>
        <w:t xml:space="preserve">Appendix A, an officer with the appropriate authority within the business unit should review the request to determine whether administrative release would be an appropriate form of access for the information requested. If </w:t>
      </w:r>
      <w:r w:rsidR="00681290" w:rsidRPr="006414CC">
        <w:rPr>
          <w:rFonts w:ascii="Arial" w:hAnsi="Arial" w:cs="Arial"/>
        </w:rPr>
        <w:t>it is not appropriate to administratively release the information</w:t>
      </w:r>
      <w:r w:rsidRPr="006414CC">
        <w:rPr>
          <w:rFonts w:ascii="Arial" w:hAnsi="Arial" w:cs="Arial"/>
        </w:rPr>
        <w:t>, then the applicant should be advised to make a formal application under the RTI Act</w:t>
      </w:r>
      <w:r w:rsidR="00681290" w:rsidRPr="006414CC">
        <w:rPr>
          <w:rFonts w:ascii="Arial" w:hAnsi="Arial" w:cs="Arial"/>
        </w:rPr>
        <w:t>,</w:t>
      </w:r>
      <w:r w:rsidRPr="006414CC">
        <w:rPr>
          <w:rFonts w:ascii="Arial" w:hAnsi="Arial" w:cs="Arial"/>
        </w:rPr>
        <w:t xml:space="preserve"> IP Act</w:t>
      </w:r>
      <w:r w:rsidR="00681290" w:rsidRPr="006414CC">
        <w:rPr>
          <w:rFonts w:ascii="Arial" w:hAnsi="Arial" w:cs="Arial"/>
        </w:rPr>
        <w:t xml:space="preserve"> or other appropriate legislation</w:t>
      </w:r>
      <w:r w:rsidRPr="006414CC">
        <w:rPr>
          <w:rFonts w:ascii="Arial" w:hAnsi="Arial" w:cs="Arial"/>
        </w:rPr>
        <w:t>.</w:t>
      </w:r>
    </w:p>
    <w:p w14:paraId="6D8ECFAF" w14:textId="32A3A20F" w:rsidR="00C604C4" w:rsidRPr="006414CC" w:rsidRDefault="00C604C4" w:rsidP="00C604C4">
      <w:pPr>
        <w:pStyle w:val="ListParagraph"/>
        <w:spacing w:after="220" w:line="360" w:lineRule="auto"/>
        <w:contextualSpacing w:val="0"/>
        <w:jc w:val="both"/>
        <w:rPr>
          <w:rFonts w:ascii="Arial" w:hAnsi="Arial" w:cs="Arial"/>
        </w:rPr>
      </w:pPr>
      <w:r w:rsidRPr="006414CC">
        <w:rPr>
          <w:rFonts w:ascii="Arial" w:hAnsi="Arial" w:cs="Arial"/>
        </w:rPr>
        <w:t>Where a requested document contains personal information of an individual</w:t>
      </w:r>
      <w:r w:rsidR="0006231E" w:rsidRPr="006414CC">
        <w:rPr>
          <w:rFonts w:ascii="Arial" w:hAnsi="Arial" w:cs="Arial"/>
        </w:rPr>
        <w:t>,</w:t>
      </w:r>
      <w:r w:rsidRPr="006414CC">
        <w:rPr>
          <w:rFonts w:ascii="Arial" w:hAnsi="Arial" w:cs="Arial"/>
        </w:rPr>
        <w:t xml:space="preserve"> that document should only be released to the individual concerned.</w:t>
      </w:r>
    </w:p>
    <w:p w14:paraId="018209F4" w14:textId="64D9A422" w:rsidR="00065302" w:rsidRPr="006414CC" w:rsidRDefault="00953421" w:rsidP="00681290">
      <w:pPr>
        <w:pStyle w:val="ListParagraph"/>
        <w:spacing w:after="220" w:line="360" w:lineRule="auto"/>
        <w:contextualSpacing w:val="0"/>
        <w:jc w:val="both"/>
        <w:rPr>
          <w:rFonts w:ascii="Arial" w:hAnsi="Arial" w:cs="Arial"/>
        </w:rPr>
      </w:pPr>
      <w:r w:rsidRPr="006414CC">
        <w:rPr>
          <w:rFonts w:ascii="Arial" w:hAnsi="Arial" w:cs="Arial"/>
        </w:rPr>
        <w:lastRenderedPageBreak/>
        <w:t>T</w:t>
      </w:r>
      <w:r w:rsidR="00920F63" w:rsidRPr="006414CC">
        <w:rPr>
          <w:rFonts w:ascii="Arial" w:hAnsi="Arial" w:cs="Arial"/>
        </w:rPr>
        <w:t xml:space="preserve">he RTI Act and the IP Act contain protections for decision-makers when redacting and releasing information in accordance with </w:t>
      </w:r>
      <w:r w:rsidR="00B24BA6" w:rsidRPr="006414CC">
        <w:rPr>
          <w:rFonts w:ascii="Arial" w:hAnsi="Arial" w:cs="Arial"/>
        </w:rPr>
        <w:t>those</w:t>
      </w:r>
      <w:r w:rsidR="00920F63" w:rsidRPr="006414CC">
        <w:rPr>
          <w:rFonts w:ascii="Arial" w:hAnsi="Arial" w:cs="Arial"/>
        </w:rPr>
        <w:t xml:space="preserve"> Act</w:t>
      </w:r>
      <w:r w:rsidR="00B24BA6" w:rsidRPr="006414CC">
        <w:rPr>
          <w:rFonts w:ascii="Arial" w:hAnsi="Arial" w:cs="Arial"/>
        </w:rPr>
        <w:t>s</w:t>
      </w:r>
      <w:r w:rsidR="00920F63" w:rsidRPr="006414CC">
        <w:rPr>
          <w:rFonts w:ascii="Arial" w:hAnsi="Arial" w:cs="Arial"/>
        </w:rPr>
        <w:t>.</w:t>
      </w:r>
      <w:r w:rsidR="00B24BA6" w:rsidRPr="006414CC">
        <w:rPr>
          <w:rFonts w:ascii="Arial" w:hAnsi="Arial" w:cs="Arial"/>
        </w:rPr>
        <w:t xml:space="preserve">  For this reason</w:t>
      </w:r>
      <w:r w:rsidR="00130CAE" w:rsidRPr="006414CC">
        <w:rPr>
          <w:rFonts w:ascii="Arial" w:hAnsi="Arial" w:cs="Arial"/>
        </w:rPr>
        <w:t>,</w:t>
      </w:r>
      <w:r w:rsidR="00B24BA6" w:rsidRPr="006414CC">
        <w:rPr>
          <w:rFonts w:ascii="Arial" w:hAnsi="Arial" w:cs="Arial"/>
        </w:rPr>
        <w:t xml:space="preserve"> i</w:t>
      </w:r>
      <w:r w:rsidR="00920F63" w:rsidRPr="006414CC">
        <w:rPr>
          <w:rFonts w:ascii="Arial" w:hAnsi="Arial" w:cs="Arial"/>
        </w:rPr>
        <w:t>f a business unit is intending to release documents with some information removed</w:t>
      </w:r>
      <w:r w:rsidR="00920F63">
        <w:rPr>
          <w:rFonts w:ascii="Arial" w:hAnsi="Arial" w:cs="Arial"/>
        </w:rPr>
        <w:t xml:space="preserve"> (redacted), the business unit </w:t>
      </w:r>
      <w:r w:rsidR="00B24BA6">
        <w:rPr>
          <w:rFonts w:ascii="Arial" w:hAnsi="Arial" w:cs="Arial"/>
        </w:rPr>
        <w:t>should</w:t>
      </w:r>
      <w:r w:rsidR="00920F63">
        <w:rPr>
          <w:rFonts w:ascii="Arial" w:hAnsi="Arial" w:cs="Arial"/>
        </w:rPr>
        <w:t xml:space="preserve"> </w:t>
      </w:r>
      <w:r w:rsidR="00920F63" w:rsidRPr="006414CC">
        <w:rPr>
          <w:rFonts w:ascii="Arial" w:hAnsi="Arial" w:cs="Arial"/>
        </w:rPr>
        <w:t>assess</w:t>
      </w:r>
      <w:r w:rsidR="00065302" w:rsidRPr="006414CC">
        <w:rPr>
          <w:rFonts w:ascii="Arial" w:hAnsi="Arial" w:cs="Arial"/>
        </w:rPr>
        <w:t xml:space="preserve"> the potent</w:t>
      </w:r>
      <w:r w:rsidR="00920F63" w:rsidRPr="006414CC">
        <w:rPr>
          <w:rFonts w:ascii="Arial" w:hAnsi="Arial" w:cs="Arial"/>
        </w:rPr>
        <w:t xml:space="preserve">ial risks </w:t>
      </w:r>
      <w:r w:rsidR="00130CAE" w:rsidRPr="006414CC">
        <w:rPr>
          <w:rFonts w:ascii="Arial" w:hAnsi="Arial" w:cs="Arial"/>
        </w:rPr>
        <w:t>of</w:t>
      </w:r>
      <w:r w:rsidR="00065302" w:rsidRPr="006414CC">
        <w:rPr>
          <w:rFonts w:ascii="Arial" w:hAnsi="Arial" w:cs="Arial"/>
        </w:rPr>
        <w:t xml:space="preserve"> </w:t>
      </w:r>
      <w:r w:rsidR="00920F63" w:rsidRPr="006414CC">
        <w:rPr>
          <w:rFonts w:ascii="Arial" w:hAnsi="Arial" w:cs="Arial"/>
        </w:rPr>
        <w:t>inadvertent</w:t>
      </w:r>
      <w:r w:rsidR="004A29A1" w:rsidRPr="006414CC">
        <w:rPr>
          <w:rFonts w:ascii="Arial" w:hAnsi="Arial" w:cs="Arial"/>
        </w:rPr>
        <w:t>ly releasing</w:t>
      </w:r>
      <w:r w:rsidR="00065302" w:rsidRPr="006414CC">
        <w:rPr>
          <w:rFonts w:ascii="Arial" w:hAnsi="Arial" w:cs="Arial"/>
        </w:rPr>
        <w:t xml:space="preserve"> information </w:t>
      </w:r>
      <w:r w:rsidR="00130CAE" w:rsidRPr="006414CC">
        <w:rPr>
          <w:rFonts w:ascii="Arial" w:hAnsi="Arial" w:cs="Arial"/>
        </w:rPr>
        <w:t>that</w:t>
      </w:r>
      <w:r w:rsidR="00065302" w:rsidRPr="006414CC">
        <w:rPr>
          <w:rFonts w:ascii="Arial" w:hAnsi="Arial" w:cs="Arial"/>
        </w:rPr>
        <w:t xml:space="preserve"> should not be </w:t>
      </w:r>
      <w:r w:rsidR="00130CAE" w:rsidRPr="006414CC">
        <w:rPr>
          <w:rFonts w:ascii="Arial" w:hAnsi="Arial" w:cs="Arial"/>
        </w:rPr>
        <w:t>disclosed</w:t>
      </w:r>
      <w:r w:rsidR="004A29A1" w:rsidRPr="006414CC">
        <w:rPr>
          <w:rFonts w:ascii="Arial" w:hAnsi="Arial" w:cs="Arial"/>
        </w:rPr>
        <w:t>, -</w:t>
      </w:r>
      <w:r w:rsidR="00920F63" w:rsidRPr="006414CC">
        <w:rPr>
          <w:rFonts w:ascii="Arial" w:hAnsi="Arial" w:cs="Arial"/>
        </w:rPr>
        <w:t xml:space="preserve"> </w:t>
      </w:r>
      <w:r w:rsidR="004A29A1" w:rsidRPr="006414CC">
        <w:rPr>
          <w:rFonts w:ascii="Arial" w:hAnsi="Arial" w:cs="Arial"/>
        </w:rPr>
        <w:t>f</w:t>
      </w:r>
      <w:r w:rsidR="00B24BA6" w:rsidRPr="006414CC">
        <w:rPr>
          <w:rFonts w:ascii="Arial" w:hAnsi="Arial" w:cs="Arial"/>
        </w:rPr>
        <w:t xml:space="preserve">or example: </w:t>
      </w:r>
      <w:r w:rsidR="00920F63" w:rsidRPr="006414CC">
        <w:rPr>
          <w:rFonts w:ascii="Arial" w:hAnsi="Arial" w:cs="Arial"/>
        </w:rPr>
        <w:t>personal information of other people</w:t>
      </w:r>
      <w:r w:rsidR="004A29A1" w:rsidRPr="006414CC">
        <w:rPr>
          <w:rFonts w:ascii="Arial" w:hAnsi="Arial" w:cs="Arial"/>
        </w:rPr>
        <w:t>,</w:t>
      </w:r>
      <w:r w:rsidR="00920F63" w:rsidRPr="006414CC">
        <w:rPr>
          <w:rFonts w:ascii="Arial" w:hAnsi="Arial" w:cs="Arial"/>
        </w:rPr>
        <w:t xml:space="preserve"> or confidential information.  </w:t>
      </w:r>
      <w:r w:rsidR="00B24F1A" w:rsidRPr="006414CC">
        <w:rPr>
          <w:rFonts w:ascii="Arial" w:hAnsi="Arial" w:cs="Arial"/>
        </w:rPr>
        <w:t>If the business unit assesses the risk</w:t>
      </w:r>
      <w:r w:rsidR="00C50EB2" w:rsidRPr="006414CC">
        <w:rPr>
          <w:rFonts w:ascii="Arial" w:hAnsi="Arial" w:cs="Arial"/>
        </w:rPr>
        <w:t xml:space="preserve"> </w:t>
      </w:r>
      <w:r w:rsidR="00920F63" w:rsidRPr="006414CC">
        <w:rPr>
          <w:rFonts w:ascii="Arial" w:hAnsi="Arial" w:cs="Arial"/>
        </w:rPr>
        <w:t xml:space="preserve">of an inadvertent disclosure </w:t>
      </w:r>
      <w:r w:rsidR="00B24F1A" w:rsidRPr="006414CC">
        <w:rPr>
          <w:rFonts w:ascii="Arial" w:hAnsi="Arial" w:cs="Arial"/>
        </w:rPr>
        <w:t>as too high</w:t>
      </w:r>
      <w:r w:rsidR="00065302" w:rsidRPr="006414CC">
        <w:rPr>
          <w:rFonts w:ascii="Arial" w:hAnsi="Arial" w:cs="Arial"/>
        </w:rPr>
        <w:t>,</w:t>
      </w:r>
      <w:r w:rsidR="00B24F1A" w:rsidRPr="006414CC">
        <w:rPr>
          <w:rFonts w:ascii="Arial" w:hAnsi="Arial" w:cs="Arial"/>
        </w:rPr>
        <w:t xml:space="preserve"> the administrative release request </w:t>
      </w:r>
      <w:r w:rsidR="00B24BA6" w:rsidRPr="006414CC">
        <w:rPr>
          <w:rFonts w:ascii="Arial" w:hAnsi="Arial" w:cs="Arial"/>
        </w:rPr>
        <w:t>should</w:t>
      </w:r>
      <w:r w:rsidR="00B24F1A" w:rsidRPr="006414CC">
        <w:rPr>
          <w:rFonts w:ascii="Arial" w:hAnsi="Arial" w:cs="Arial"/>
        </w:rPr>
        <w:t xml:space="preserve"> </w:t>
      </w:r>
      <w:r w:rsidR="00C604C4" w:rsidRPr="006414CC">
        <w:rPr>
          <w:rFonts w:ascii="Arial" w:hAnsi="Arial" w:cs="Arial"/>
        </w:rPr>
        <w:t>be refused</w:t>
      </w:r>
      <w:r w:rsidR="004250A4" w:rsidRPr="006414CC">
        <w:rPr>
          <w:rFonts w:ascii="Arial" w:hAnsi="Arial" w:cs="Arial"/>
        </w:rPr>
        <w:t xml:space="preserve"> </w:t>
      </w:r>
      <w:r w:rsidR="00B24F1A" w:rsidRPr="006414CC">
        <w:rPr>
          <w:rFonts w:ascii="Arial" w:hAnsi="Arial" w:cs="Arial"/>
        </w:rPr>
        <w:t>and t</w:t>
      </w:r>
      <w:r w:rsidR="00C604C4" w:rsidRPr="006414CC">
        <w:rPr>
          <w:rFonts w:ascii="Arial" w:hAnsi="Arial" w:cs="Arial"/>
        </w:rPr>
        <w:t xml:space="preserve">he applicant advised of how to make a formal request for the information under the RTI Act, the IP Act or other appropriate legislation, if applicable. </w:t>
      </w:r>
    </w:p>
    <w:p w14:paraId="3FE215C4" w14:textId="4E23B344" w:rsidR="00681290" w:rsidRPr="006414CC" w:rsidRDefault="00065302" w:rsidP="00681290">
      <w:pPr>
        <w:pStyle w:val="ListParagraph"/>
        <w:spacing w:after="220" w:line="360" w:lineRule="auto"/>
        <w:contextualSpacing w:val="0"/>
        <w:jc w:val="both"/>
        <w:rPr>
          <w:rFonts w:ascii="Arial" w:hAnsi="Arial" w:cs="Arial"/>
        </w:rPr>
      </w:pPr>
      <w:r w:rsidRPr="006414CC">
        <w:rPr>
          <w:rFonts w:ascii="Arial" w:hAnsi="Arial" w:cs="Arial"/>
          <w:i/>
        </w:rPr>
        <w:t xml:space="preserve">Note: </w:t>
      </w:r>
      <w:r w:rsidR="00B24BA6" w:rsidRPr="006414CC">
        <w:rPr>
          <w:rFonts w:ascii="Arial" w:hAnsi="Arial" w:cs="Arial"/>
        </w:rPr>
        <w:t>In redacting any documents b</w:t>
      </w:r>
      <w:r w:rsidRPr="006414CC">
        <w:rPr>
          <w:rFonts w:ascii="Arial" w:hAnsi="Arial" w:cs="Arial"/>
        </w:rPr>
        <w:t xml:space="preserve">usiness units </w:t>
      </w:r>
      <w:r w:rsidR="00B24BA6" w:rsidRPr="006414CC">
        <w:rPr>
          <w:rFonts w:ascii="Arial" w:hAnsi="Arial" w:cs="Arial"/>
        </w:rPr>
        <w:t xml:space="preserve">should </w:t>
      </w:r>
      <w:r w:rsidRPr="006414CC">
        <w:rPr>
          <w:rFonts w:ascii="Arial" w:hAnsi="Arial" w:cs="Arial"/>
        </w:rPr>
        <w:t xml:space="preserve">ensure </w:t>
      </w:r>
      <w:r w:rsidR="00B24BA6" w:rsidRPr="006414CC">
        <w:rPr>
          <w:rFonts w:ascii="Arial" w:hAnsi="Arial" w:cs="Arial"/>
        </w:rPr>
        <w:t xml:space="preserve">that </w:t>
      </w:r>
      <w:r w:rsidRPr="006414CC">
        <w:rPr>
          <w:rFonts w:ascii="Arial" w:hAnsi="Arial" w:cs="Arial"/>
        </w:rPr>
        <w:t xml:space="preserve">redacted </w:t>
      </w:r>
      <w:r w:rsidR="00B24BA6" w:rsidRPr="006414CC">
        <w:rPr>
          <w:rFonts w:ascii="Arial" w:hAnsi="Arial" w:cs="Arial"/>
        </w:rPr>
        <w:t xml:space="preserve">information is not </w:t>
      </w:r>
      <w:r w:rsidRPr="006414CC">
        <w:rPr>
          <w:rFonts w:ascii="Arial" w:hAnsi="Arial" w:cs="Arial"/>
        </w:rPr>
        <w:t>visible.</w:t>
      </w:r>
      <w:r w:rsidR="008D324B" w:rsidRPr="006414CC">
        <w:rPr>
          <w:rFonts w:ascii="Arial" w:hAnsi="Arial" w:cs="Arial"/>
        </w:rPr>
        <w:t xml:space="preserve">  </w:t>
      </w:r>
      <w:r w:rsidR="00920F63" w:rsidRPr="006414CC">
        <w:rPr>
          <w:rFonts w:ascii="Arial" w:hAnsi="Arial" w:cs="Arial"/>
        </w:rPr>
        <w:t xml:space="preserve">For </w:t>
      </w:r>
      <w:r w:rsidR="008D324B" w:rsidRPr="006414CC">
        <w:rPr>
          <w:rFonts w:ascii="Arial" w:hAnsi="Arial" w:cs="Arial"/>
        </w:rPr>
        <w:t>example</w:t>
      </w:r>
      <w:r w:rsidR="000C5793">
        <w:rPr>
          <w:rFonts w:ascii="Arial" w:hAnsi="Arial" w:cs="Arial"/>
        </w:rPr>
        <w:t xml:space="preserve">, </w:t>
      </w:r>
      <w:r w:rsidR="00B24BA6" w:rsidRPr="006414CC">
        <w:rPr>
          <w:rFonts w:ascii="Arial" w:hAnsi="Arial" w:cs="Arial"/>
        </w:rPr>
        <w:t xml:space="preserve">documents that contain redacted </w:t>
      </w:r>
      <w:r w:rsidR="004A29A1" w:rsidRPr="006414CC">
        <w:rPr>
          <w:rFonts w:ascii="Arial" w:hAnsi="Arial" w:cs="Arial"/>
        </w:rPr>
        <w:t>information should be image PDF,</w:t>
      </w:r>
      <w:r w:rsidR="00B24BA6" w:rsidRPr="006414CC">
        <w:rPr>
          <w:rFonts w:ascii="Arial" w:hAnsi="Arial" w:cs="Arial"/>
        </w:rPr>
        <w:t xml:space="preserve"> </w:t>
      </w:r>
      <w:r w:rsidR="00F60FE1" w:rsidRPr="006414CC">
        <w:rPr>
          <w:rFonts w:ascii="Arial" w:hAnsi="Arial" w:cs="Arial"/>
        </w:rPr>
        <w:t xml:space="preserve">should </w:t>
      </w:r>
      <w:r w:rsidR="00B24BA6" w:rsidRPr="006414CC">
        <w:rPr>
          <w:rFonts w:ascii="Arial" w:hAnsi="Arial" w:cs="Arial"/>
        </w:rPr>
        <w:t>not contain hyperlinks to informat</w:t>
      </w:r>
      <w:r w:rsidR="004A29A1" w:rsidRPr="006414CC">
        <w:rPr>
          <w:rFonts w:ascii="Arial" w:hAnsi="Arial" w:cs="Arial"/>
        </w:rPr>
        <w:t>ion that should not be released,</w:t>
      </w:r>
      <w:r w:rsidR="00B24BA6" w:rsidRPr="006414CC">
        <w:rPr>
          <w:rFonts w:ascii="Arial" w:hAnsi="Arial" w:cs="Arial"/>
        </w:rPr>
        <w:t xml:space="preserve"> and the PDFs</w:t>
      </w:r>
      <w:r w:rsidR="008D324B" w:rsidRPr="006414CC">
        <w:rPr>
          <w:rFonts w:ascii="Arial" w:hAnsi="Arial" w:cs="Arial"/>
        </w:rPr>
        <w:t xml:space="preserve"> </w:t>
      </w:r>
      <w:r w:rsidR="00F60FE1" w:rsidRPr="006414CC">
        <w:rPr>
          <w:rFonts w:ascii="Arial" w:hAnsi="Arial" w:cs="Arial"/>
        </w:rPr>
        <w:t>should not be</w:t>
      </w:r>
      <w:r w:rsidR="008D324B" w:rsidRPr="006414CC">
        <w:rPr>
          <w:rFonts w:ascii="Arial" w:hAnsi="Arial" w:cs="Arial"/>
        </w:rPr>
        <w:t xml:space="preserve"> in Optical Character Recognition (OCR) mode.</w:t>
      </w:r>
    </w:p>
    <w:p w14:paraId="66F4525A" w14:textId="78CBBBEC" w:rsidR="00C604C4" w:rsidRPr="006414CC" w:rsidRDefault="00C604C4" w:rsidP="00DE7C61">
      <w:pPr>
        <w:pStyle w:val="ListParagraph"/>
        <w:tabs>
          <w:tab w:val="right" w:pos="9026"/>
        </w:tabs>
        <w:spacing w:after="220" w:line="360" w:lineRule="auto"/>
        <w:contextualSpacing w:val="0"/>
        <w:jc w:val="both"/>
        <w:rPr>
          <w:rFonts w:ascii="Arial" w:hAnsi="Arial" w:cs="Arial"/>
          <w:b/>
        </w:rPr>
      </w:pPr>
      <w:r w:rsidRPr="006414CC">
        <w:rPr>
          <w:rFonts w:ascii="Arial" w:hAnsi="Arial" w:cs="Arial"/>
          <w:b/>
        </w:rPr>
        <w:t>Release of Information</w:t>
      </w:r>
      <w:r w:rsidR="004A29A1" w:rsidRPr="006414CC">
        <w:rPr>
          <w:rFonts w:ascii="Arial" w:hAnsi="Arial" w:cs="Arial"/>
          <w:b/>
        </w:rPr>
        <w:tab/>
      </w:r>
    </w:p>
    <w:p w14:paraId="38790352" w14:textId="54DF476F" w:rsidR="00015A1F" w:rsidRPr="006414CC" w:rsidRDefault="00C604C4" w:rsidP="00C604C4">
      <w:pPr>
        <w:pStyle w:val="ListParagraph"/>
        <w:spacing w:after="220" w:line="360" w:lineRule="auto"/>
        <w:contextualSpacing w:val="0"/>
        <w:jc w:val="both"/>
        <w:rPr>
          <w:rFonts w:ascii="Arial" w:hAnsi="Arial" w:cs="Arial"/>
        </w:rPr>
      </w:pPr>
      <w:r w:rsidRPr="006414CC">
        <w:rPr>
          <w:rFonts w:ascii="Arial" w:hAnsi="Arial" w:cs="Arial"/>
        </w:rPr>
        <w:t xml:space="preserve">Information may be released </w:t>
      </w:r>
      <w:r w:rsidR="003A62CD" w:rsidRPr="006414CC">
        <w:rPr>
          <w:rFonts w:ascii="Arial" w:hAnsi="Arial" w:cs="Arial"/>
        </w:rPr>
        <w:t xml:space="preserve">in </w:t>
      </w:r>
      <w:r w:rsidRPr="006414CC">
        <w:rPr>
          <w:rFonts w:ascii="Arial" w:hAnsi="Arial" w:cs="Arial"/>
        </w:rPr>
        <w:t xml:space="preserve">hardcopy or electronically. Officers may wish to consider discussing the method of release with the applicant prior to release of that information if the applicant has not used </w:t>
      </w:r>
      <w:r w:rsidR="00B001FD" w:rsidRPr="006414CC">
        <w:rPr>
          <w:rFonts w:ascii="Arial" w:hAnsi="Arial" w:cs="Arial"/>
        </w:rPr>
        <w:t xml:space="preserve">the </w:t>
      </w:r>
      <w:r w:rsidR="00B001FD" w:rsidRPr="006414CC">
        <w:rPr>
          <w:rFonts w:ascii="Arial" w:hAnsi="Arial" w:cs="Arial"/>
          <w:i/>
        </w:rPr>
        <w:t>Administrative Release Application Form</w:t>
      </w:r>
      <w:r w:rsidR="00B001FD" w:rsidRPr="006414CC">
        <w:rPr>
          <w:rFonts w:ascii="Arial" w:hAnsi="Arial" w:cs="Arial"/>
        </w:rPr>
        <w:t xml:space="preserve"> (</w:t>
      </w:r>
      <w:r w:rsidRPr="006414CC">
        <w:rPr>
          <w:rFonts w:ascii="Arial" w:hAnsi="Arial" w:cs="Arial"/>
        </w:rPr>
        <w:t>Appendix B</w:t>
      </w:r>
      <w:r w:rsidR="00B001FD" w:rsidRPr="006414CC">
        <w:rPr>
          <w:rFonts w:ascii="Arial" w:hAnsi="Arial" w:cs="Arial"/>
        </w:rPr>
        <w:t>)</w:t>
      </w:r>
      <w:r w:rsidRPr="006414CC">
        <w:rPr>
          <w:rFonts w:ascii="Arial" w:hAnsi="Arial" w:cs="Arial"/>
        </w:rPr>
        <w:t>, or not identified in which format they would like to receive the information. Business units will need to consider the security classification</w:t>
      </w:r>
      <w:r w:rsidR="004C66E2" w:rsidRPr="006414CC">
        <w:rPr>
          <w:rStyle w:val="FootnoteReference"/>
          <w:rFonts w:ascii="Arial" w:hAnsi="Arial" w:cs="Arial"/>
        </w:rPr>
        <w:footnoteReference w:id="2"/>
      </w:r>
      <w:r w:rsidRPr="006414CC">
        <w:rPr>
          <w:rFonts w:ascii="Arial" w:hAnsi="Arial" w:cs="Arial"/>
        </w:rPr>
        <w:t xml:space="preserve"> of the documents as to whether they can be released </w:t>
      </w:r>
      <w:r w:rsidR="003A62CD" w:rsidRPr="006414CC">
        <w:rPr>
          <w:rFonts w:ascii="Arial" w:hAnsi="Arial" w:cs="Arial"/>
        </w:rPr>
        <w:t xml:space="preserve">by </w:t>
      </w:r>
      <w:r w:rsidRPr="006414CC">
        <w:rPr>
          <w:rFonts w:ascii="Arial" w:hAnsi="Arial" w:cs="Arial"/>
        </w:rPr>
        <w:t>email.</w:t>
      </w:r>
    </w:p>
    <w:p w14:paraId="694A0BB9" w14:textId="5254062F" w:rsidR="004C66E2" w:rsidRPr="006414CC" w:rsidRDefault="00015A1F" w:rsidP="00DE7C61">
      <w:pPr>
        <w:autoSpaceDE w:val="0"/>
        <w:autoSpaceDN w:val="0"/>
        <w:spacing w:after="0" w:line="240" w:lineRule="auto"/>
        <w:ind w:left="720"/>
        <w:jc w:val="both"/>
        <w:rPr>
          <w:rFonts w:ascii="Helvetica" w:hAnsi="Helvetica" w:cs="Helvetica"/>
          <w:color w:val="333333"/>
          <w:sz w:val="21"/>
          <w:szCs w:val="21"/>
        </w:rPr>
      </w:pPr>
      <w:r w:rsidRPr="006414CC">
        <w:rPr>
          <w:rFonts w:ascii="Arial" w:hAnsi="Arial" w:cs="Arial"/>
        </w:rPr>
        <w:t xml:space="preserve">If you require assistance on how to determine a security classification </w:t>
      </w:r>
      <w:r w:rsidR="00B001FD" w:rsidRPr="006414CC">
        <w:rPr>
          <w:rFonts w:ascii="Arial" w:hAnsi="Arial" w:cs="Arial"/>
        </w:rPr>
        <w:t xml:space="preserve">for </w:t>
      </w:r>
      <w:r w:rsidRPr="006414CC">
        <w:rPr>
          <w:rFonts w:ascii="Arial" w:hAnsi="Arial" w:cs="Arial"/>
        </w:rPr>
        <w:t xml:space="preserve">a document, please </w:t>
      </w:r>
      <w:r w:rsidR="004C66E2" w:rsidRPr="006414CC">
        <w:rPr>
          <w:rFonts w:ascii="Arial" w:hAnsi="Arial" w:cs="Arial"/>
        </w:rPr>
        <w:t xml:space="preserve">lodge an IT service request via </w:t>
      </w:r>
      <w:hyperlink r:id="rId10" w:history="1">
        <w:r w:rsidR="00116C05" w:rsidRPr="006414CC">
          <w:rPr>
            <w:rStyle w:val="Hyperlink"/>
            <w:rFonts w:ascii="Helvetica" w:hAnsi="Helvetica" w:cs="Helvetica"/>
            <w:sz w:val="21"/>
            <w:szCs w:val="21"/>
          </w:rPr>
          <w:t>Service Now</w:t>
        </w:r>
      </w:hyperlink>
      <w:r w:rsidR="00116C05" w:rsidRPr="006414CC">
        <w:rPr>
          <w:rFonts w:ascii="Helvetica" w:hAnsi="Helvetica" w:cs="Helvetica"/>
          <w:color w:val="333333"/>
          <w:sz w:val="21"/>
          <w:szCs w:val="21"/>
        </w:rPr>
        <w:t xml:space="preserve"> or </w:t>
      </w:r>
      <w:hyperlink r:id="rId11" w:history="1">
        <w:r w:rsidR="00116C05" w:rsidRPr="006414CC">
          <w:rPr>
            <w:rStyle w:val="Hyperlink"/>
            <w:rFonts w:ascii="Helvetica" w:hAnsi="Helvetica" w:cs="Helvetica"/>
            <w:sz w:val="21"/>
            <w:szCs w:val="21"/>
          </w:rPr>
          <w:t>JusticeITServiceDesk@justice.qld.gov.au</w:t>
        </w:r>
      </w:hyperlink>
      <w:r w:rsidR="00116C05" w:rsidRPr="006414CC">
        <w:rPr>
          <w:rFonts w:ascii="Helvetica" w:hAnsi="Helvetica" w:cs="Helvetica"/>
          <w:color w:val="333333"/>
          <w:sz w:val="21"/>
          <w:szCs w:val="21"/>
        </w:rPr>
        <w:t xml:space="preserve"> </w:t>
      </w:r>
      <w:r w:rsidR="004C66E2" w:rsidRPr="006414CC">
        <w:rPr>
          <w:rFonts w:ascii="Helvetica" w:hAnsi="Helvetica" w:cs="Helvetica"/>
          <w:color w:val="333333"/>
          <w:sz w:val="21"/>
          <w:szCs w:val="21"/>
        </w:rPr>
        <w:t>and the Information Management team will be able to assist.</w:t>
      </w:r>
    </w:p>
    <w:p w14:paraId="460837D6" w14:textId="0B5AD02D" w:rsidR="00C604C4" w:rsidRPr="006414CC" w:rsidRDefault="00C604C4" w:rsidP="00DE7C61">
      <w:pPr>
        <w:autoSpaceDE w:val="0"/>
        <w:autoSpaceDN w:val="0"/>
        <w:spacing w:after="0" w:line="240" w:lineRule="auto"/>
        <w:ind w:left="720"/>
        <w:jc w:val="both"/>
        <w:rPr>
          <w:rFonts w:ascii="Arial" w:hAnsi="Arial" w:cs="Arial"/>
        </w:rPr>
      </w:pPr>
    </w:p>
    <w:p w14:paraId="4452F139" w14:textId="77777777" w:rsidR="00C604C4" w:rsidRPr="006414CC" w:rsidRDefault="00C604C4" w:rsidP="00C604C4">
      <w:pPr>
        <w:pStyle w:val="ListParagraph"/>
        <w:numPr>
          <w:ilvl w:val="0"/>
          <w:numId w:val="1"/>
        </w:numPr>
        <w:spacing w:after="220" w:line="360" w:lineRule="auto"/>
        <w:contextualSpacing w:val="0"/>
        <w:jc w:val="both"/>
        <w:rPr>
          <w:rFonts w:ascii="Arial" w:hAnsi="Arial" w:cs="Arial"/>
          <w:b/>
          <w:vanish/>
          <w:specVanish/>
        </w:rPr>
      </w:pPr>
      <w:r w:rsidRPr="006414CC">
        <w:rPr>
          <w:rFonts w:ascii="Arial" w:hAnsi="Arial" w:cs="Arial"/>
          <w:b/>
        </w:rPr>
        <w:t>Other forms of access to information</w:t>
      </w:r>
    </w:p>
    <w:p w14:paraId="3CFCE170" w14:textId="77777777" w:rsidR="00C604C4" w:rsidRPr="006414CC" w:rsidRDefault="00C604C4" w:rsidP="00C604C4">
      <w:pPr>
        <w:tabs>
          <w:tab w:val="left" w:pos="709"/>
        </w:tabs>
        <w:spacing w:after="220" w:line="360" w:lineRule="auto"/>
        <w:ind w:left="709"/>
        <w:jc w:val="both"/>
        <w:rPr>
          <w:rFonts w:ascii="Arial" w:hAnsi="Arial" w:cs="Arial"/>
        </w:rPr>
      </w:pPr>
      <w:r w:rsidRPr="006414CC">
        <w:rPr>
          <w:rFonts w:ascii="Arial" w:hAnsi="Arial" w:cs="Arial"/>
        </w:rPr>
        <w:t xml:space="preserve"> </w:t>
      </w:r>
    </w:p>
    <w:p w14:paraId="4C615556" w14:textId="77777777" w:rsidR="00C604C4" w:rsidRPr="006414CC" w:rsidRDefault="00C604C4" w:rsidP="00C604C4">
      <w:pPr>
        <w:tabs>
          <w:tab w:val="left" w:pos="709"/>
        </w:tabs>
        <w:spacing w:after="220" w:line="360" w:lineRule="auto"/>
        <w:ind w:left="709"/>
        <w:jc w:val="both"/>
        <w:rPr>
          <w:rFonts w:ascii="Arial" w:hAnsi="Arial" w:cs="Arial"/>
        </w:rPr>
      </w:pPr>
      <w:r w:rsidRPr="006414CC">
        <w:rPr>
          <w:rFonts w:ascii="Arial" w:hAnsi="Arial" w:cs="Arial"/>
        </w:rPr>
        <w:t xml:space="preserve">DJAG also makes information available to the public in other ways. Information held by the department is made available to the public on the Open Data Portal at </w:t>
      </w:r>
      <w:hyperlink r:id="rId12" w:history="1">
        <w:r w:rsidRPr="006414CC">
          <w:rPr>
            <w:rStyle w:val="Hyperlink"/>
            <w:rFonts w:ascii="Arial" w:hAnsi="Arial" w:cs="Arial"/>
          </w:rPr>
          <w:t>https://data.qld.gov.au/organization/justice-and-attorney-general</w:t>
        </w:r>
      </w:hyperlink>
      <w:r w:rsidRPr="006414CC">
        <w:rPr>
          <w:rFonts w:ascii="Arial" w:hAnsi="Arial" w:cs="Arial"/>
        </w:rPr>
        <w:t>.</w:t>
      </w:r>
    </w:p>
    <w:p w14:paraId="4D13A14D" w14:textId="77777777" w:rsidR="00C604C4" w:rsidRPr="006414CC" w:rsidRDefault="00C604C4" w:rsidP="00C604C4">
      <w:pPr>
        <w:tabs>
          <w:tab w:val="left" w:pos="709"/>
        </w:tabs>
        <w:spacing w:after="220" w:line="360" w:lineRule="auto"/>
        <w:ind w:left="709"/>
        <w:jc w:val="both"/>
        <w:rPr>
          <w:rFonts w:ascii="Arial" w:hAnsi="Arial" w:cs="Arial"/>
        </w:rPr>
      </w:pPr>
      <w:r w:rsidRPr="006414CC">
        <w:rPr>
          <w:rFonts w:ascii="Arial" w:hAnsi="Arial" w:cs="Arial"/>
        </w:rPr>
        <w:lastRenderedPageBreak/>
        <w:t>Queensland Courts also provides mechanisms to access court information. Specifically, members of the public can search for and request:</w:t>
      </w:r>
    </w:p>
    <w:p w14:paraId="051FF7BE" w14:textId="77777777" w:rsidR="00C604C4" w:rsidRPr="006414CC" w:rsidRDefault="00C604C4" w:rsidP="00C604C4">
      <w:pPr>
        <w:pStyle w:val="ListParagraph"/>
        <w:numPr>
          <w:ilvl w:val="0"/>
          <w:numId w:val="3"/>
        </w:numPr>
        <w:tabs>
          <w:tab w:val="left" w:pos="709"/>
        </w:tabs>
        <w:spacing w:after="220" w:line="360" w:lineRule="auto"/>
        <w:ind w:hanging="357"/>
        <w:contextualSpacing w:val="0"/>
        <w:jc w:val="both"/>
        <w:rPr>
          <w:rFonts w:ascii="Arial" w:hAnsi="Arial" w:cs="Arial"/>
        </w:rPr>
      </w:pPr>
      <w:r w:rsidRPr="006414CC">
        <w:rPr>
          <w:rFonts w:ascii="Arial" w:hAnsi="Arial" w:cs="Arial"/>
        </w:rPr>
        <w:t xml:space="preserve">Queensland courts files: </w:t>
      </w:r>
      <w:hyperlink r:id="rId13" w:history="1">
        <w:r w:rsidRPr="006414CC">
          <w:rPr>
            <w:rStyle w:val="Hyperlink"/>
          </w:rPr>
          <w:t>https://www.courts.qld.gov.au/services/search-for-a-court-file</w:t>
        </w:r>
      </w:hyperlink>
    </w:p>
    <w:p w14:paraId="366FF5A9" w14:textId="77777777" w:rsidR="00C604C4" w:rsidRPr="006414CC" w:rsidRDefault="00C604C4" w:rsidP="00C604C4">
      <w:pPr>
        <w:pStyle w:val="ListParagraph"/>
        <w:numPr>
          <w:ilvl w:val="0"/>
          <w:numId w:val="3"/>
        </w:numPr>
        <w:tabs>
          <w:tab w:val="left" w:pos="709"/>
        </w:tabs>
        <w:spacing w:after="220" w:line="360" w:lineRule="auto"/>
        <w:contextualSpacing w:val="0"/>
        <w:jc w:val="both"/>
        <w:rPr>
          <w:rFonts w:ascii="Arial" w:hAnsi="Arial" w:cs="Arial"/>
        </w:rPr>
      </w:pPr>
      <w:r w:rsidRPr="006414CC">
        <w:rPr>
          <w:rFonts w:ascii="Arial" w:hAnsi="Arial" w:cs="Arial"/>
        </w:rPr>
        <w:t xml:space="preserve">Queensland courts decisions: </w:t>
      </w:r>
      <w:hyperlink r:id="rId14" w:history="1">
        <w:r w:rsidRPr="006414CC">
          <w:rPr>
            <w:rStyle w:val="Hyperlink"/>
            <w:rFonts w:ascii="Arial" w:hAnsi="Arial" w:cs="Arial"/>
          </w:rPr>
          <w:t>https://www.courts.qld.gov.au/decisions</w:t>
        </w:r>
      </w:hyperlink>
      <w:r w:rsidRPr="006414CC">
        <w:rPr>
          <w:rFonts w:ascii="Arial" w:hAnsi="Arial" w:cs="Arial"/>
        </w:rPr>
        <w:t xml:space="preserve"> </w:t>
      </w:r>
    </w:p>
    <w:p w14:paraId="003032BC" w14:textId="77777777" w:rsidR="00C604C4" w:rsidRPr="006414CC" w:rsidRDefault="00C604C4" w:rsidP="00C604C4">
      <w:pPr>
        <w:pStyle w:val="ListParagraph"/>
        <w:numPr>
          <w:ilvl w:val="0"/>
          <w:numId w:val="3"/>
        </w:numPr>
        <w:tabs>
          <w:tab w:val="left" w:pos="709"/>
        </w:tabs>
        <w:spacing w:after="220" w:line="360" w:lineRule="auto"/>
        <w:ind w:hanging="357"/>
        <w:contextualSpacing w:val="0"/>
        <w:jc w:val="both"/>
        <w:rPr>
          <w:rFonts w:ascii="Arial" w:hAnsi="Arial" w:cs="Arial"/>
        </w:rPr>
      </w:pPr>
      <w:r w:rsidRPr="006414CC">
        <w:rPr>
          <w:rFonts w:ascii="Arial" w:hAnsi="Arial" w:cs="Arial"/>
        </w:rPr>
        <w:t xml:space="preserve">Queensland courts statistics: </w:t>
      </w:r>
      <w:hyperlink r:id="rId15" w:history="1">
        <w:r w:rsidRPr="006414CC">
          <w:rPr>
            <w:rStyle w:val="Hyperlink"/>
            <w:rFonts w:ascii="Arial" w:hAnsi="Arial" w:cs="Arial"/>
          </w:rPr>
          <w:t>https://www.courts.qld.gov.au/court-users/researchers-and-public/courts-statistics</w:t>
        </w:r>
      </w:hyperlink>
    </w:p>
    <w:p w14:paraId="5416FDB5" w14:textId="77777777" w:rsidR="00C604C4" w:rsidRPr="006414CC" w:rsidRDefault="00C604C4" w:rsidP="00C604C4">
      <w:pPr>
        <w:pStyle w:val="ListParagraph"/>
        <w:numPr>
          <w:ilvl w:val="0"/>
          <w:numId w:val="3"/>
        </w:numPr>
        <w:tabs>
          <w:tab w:val="left" w:pos="709"/>
        </w:tabs>
        <w:spacing w:after="220" w:line="360" w:lineRule="auto"/>
        <w:ind w:hanging="357"/>
        <w:contextualSpacing w:val="0"/>
        <w:jc w:val="both"/>
        <w:rPr>
          <w:rStyle w:val="Hyperlink"/>
          <w:rFonts w:ascii="Arial" w:hAnsi="Arial" w:cs="Arial"/>
        </w:rPr>
      </w:pPr>
      <w:r w:rsidRPr="006414CC">
        <w:rPr>
          <w:rFonts w:ascii="Arial" w:hAnsi="Arial" w:cs="Arial"/>
        </w:rPr>
        <w:t xml:space="preserve">Queensland courts domestic and family violence (DFV) statistics: </w:t>
      </w:r>
      <w:hyperlink r:id="rId16" w:history="1">
        <w:r w:rsidRPr="006414CC">
          <w:rPr>
            <w:rStyle w:val="Hyperlink"/>
            <w:rFonts w:ascii="Arial" w:hAnsi="Arial" w:cs="Arial"/>
          </w:rPr>
          <w:t>https://www.courts.qld.gov.au/court-users/researchers-and-public/stats</w:t>
        </w:r>
      </w:hyperlink>
    </w:p>
    <w:p w14:paraId="110FF76D" w14:textId="77777777" w:rsidR="00C604C4" w:rsidRPr="006414CC" w:rsidRDefault="00C604C4" w:rsidP="00C604C4">
      <w:pPr>
        <w:spacing w:after="220" w:line="360" w:lineRule="auto"/>
        <w:ind w:left="709"/>
        <w:jc w:val="both"/>
        <w:rPr>
          <w:rFonts w:ascii="Arial" w:hAnsi="Arial" w:cs="Arial"/>
        </w:rPr>
      </w:pPr>
      <w:r w:rsidRPr="006414CC">
        <w:rPr>
          <w:rFonts w:ascii="Arial" w:hAnsi="Arial" w:cs="Arial"/>
        </w:rPr>
        <w:tab/>
        <w:t>The Queensland Civil and Administrative Tribunal (QCAT) also provides mechanisms to access certain QCAT information. Specifically, members of the public can search, view or copy:</w:t>
      </w:r>
    </w:p>
    <w:p w14:paraId="2C93DD53" w14:textId="77777777" w:rsidR="00C604C4" w:rsidRPr="006414CC" w:rsidRDefault="00C604C4" w:rsidP="00C604C4">
      <w:pPr>
        <w:pStyle w:val="ListParagraph"/>
        <w:numPr>
          <w:ilvl w:val="0"/>
          <w:numId w:val="4"/>
        </w:numPr>
        <w:spacing w:after="220" w:line="360" w:lineRule="auto"/>
        <w:jc w:val="both"/>
        <w:rPr>
          <w:rFonts w:ascii="Arial" w:hAnsi="Arial" w:cs="Arial"/>
        </w:rPr>
      </w:pPr>
      <w:r w:rsidRPr="006414CC">
        <w:rPr>
          <w:rFonts w:ascii="Arial" w:hAnsi="Arial" w:cs="Arial"/>
        </w:rPr>
        <w:t>QCAT’ s register of proceedings (the list of cases before QCAT); and</w:t>
      </w:r>
    </w:p>
    <w:p w14:paraId="3F9E92FE" w14:textId="77777777" w:rsidR="00C604C4" w:rsidRPr="006414CC" w:rsidRDefault="00C604C4" w:rsidP="00C604C4">
      <w:pPr>
        <w:pStyle w:val="ListParagraph"/>
        <w:numPr>
          <w:ilvl w:val="0"/>
          <w:numId w:val="4"/>
        </w:numPr>
        <w:spacing w:after="220" w:line="360" w:lineRule="auto"/>
        <w:jc w:val="both"/>
        <w:rPr>
          <w:rFonts w:ascii="Arial" w:hAnsi="Arial" w:cs="Arial"/>
        </w:rPr>
      </w:pPr>
      <w:r w:rsidRPr="006414CC">
        <w:rPr>
          <w:rFonts w:ascii="Arial" w:hAnsi="Arial" w:cs="Arial"/>
        </w:rPr>
        <w:t>QCAT’s record for proceedings (QCAT case files).</w:t>
      </w:r>
    </w:p>
    <w:p w14:paraId="7D5D7C4D" w14:textId="39E8F12C" w:rsidR="00C604C4" w:rsidRPr="006414CC" w:rsidRDefault="00C604C4" w:rsidP="00015A1F">
      <w:pPr>
        <w:spacing w:after="220" w:line="360" w:lineRule="auto"/>
        <w:ind w:left="720"/>
        <w:jc w:val="both"/>
        <w:rPr>
          <w:rFonts w:ascii="Arial" w:hAnsi="Arial" w:cs="Arial"/>
        </w:rPr>
      </w:pPr>
      <w:r w:rsidRPr="006414CC">
        <w:rPr>
          <w:rFonts w:ascii="Arial" w:hAnsi="Arial" w:cs="Arial"/>
        </w:rPr>
        <w:t xml:space="preserve">Please see </w:t>
      </w:r>
      <w:hyperlink r:id="rId17" w:history="1">
        <w:r w:rsidRPr="006414CC">
          <w:rPr>
            <w:rStyle w:val="Hyperlink"/>
            <w:rFonts w:ascii="Arial" w:hAnsi="Arial" w:cs="Arial"/>
          </w:rPr>
          <w:t>https://www.qcat.qld.gov.au/resources/searches</w:t>
        </w:r>
      </w:hyperlink>
      <w:r w:rsidRPr="006414CC">
        <w:rPr>
          <w:rFonts w:ascii="Arial" w:hAnsi="Arial" w:cs="Arial"/>
        </w:rPr>
        <w:t xml:space="preserve"> for more information.</w:t>
      </w:r>
    </w:p>
    <w:p w14:paraId="06768A91" w14:textId="3CA7FB14" w:rsidR="00C604C4" w:rsidRPr="006414CC" w:rsidRDefault="00C604C4" w:rsidP="00C604C4">
      <w:pPr>
        <w:pStyle w:val="ListParagraph"/>
        <w:numPr>
          <w:ilvl w:val="0"/>
          <w:numId w:val="1"/>
        </w:numPr>
        <w:spacing w:after="220" w:line="360" w:lineRule="auto"/>
        <w:contextualSpacing w:val="0"/>
        <w:jc w:val="both"/>
        <w:rPr>
          <w:rFonts w:ascii="Arial" w:hAnsi="Arial" w:cs="Arial"/>
          <w:b/>
        </w:rPr>
      </w:pPr>
      <w:r w:rsidRPr="006414CC">
        <w:rPr>
          <w:rFonts w:ascii="Arial" w:hAnsi="Arial" w:cs="Arial"/>
          <w:b/>
        </w:rPr>
        <w:t>Right to Information and Information Privacy Applications for documents</w:t>
      </w:r>
      <w:r w:rsidR="00810F5B" w:rsidRPr="006414CC">
        <w:rPr>
          <w:rFonts w:ascii="Arial" w:hAnsi="Arial" w:cs="Arial"/>
          <w:b/>
        </w:rPr>
        <w:t xml:space="preserve"> listed</w:t>
      </w:r>
      <w:r w:rsidRPr="006414CC">
        <w:rPr>
          <w:rFonts w:ascii="Arial" w:hAnsi="Arial" w:cs="Arial"/>
          <w:b/>
        </w:rPr>
        <w:t xml:space="preserve"> in Appendix A</w:t>
      </w:r>
    </w:p>
    <w:p w14:paraId="0CAE8212" w14:textId="35F0FDA1" w:rsidR="00C604C4" w:rsidRPr="006414CC" w:rsidRDefault="00C604C4" w:rsidP="00C604C4">
      <w:pPr>
        <w:pStyle w:val="ListParagraph"/>
        <w:spacing w:after="220" w:line="360" w:lineRule="auto"/>
        <w:contextualSpacing w:val="0"/>
        <w:jc w:val="both"/>
        <w:rPr>
          <w:rFonts w:ascii="Arial" w:hAnsi="Arial" w:cs="Arial"/>
          <w:b/>
        </w:rPr>
      </w:pPr>
      <w:r w:rsidRPr="006414CC">
        <w:rPr>
          <w:rFonts w:ascii="Arial" w:hAnsi="Arial" w:cs="Arial"/>
        </w:rPr>
        <w:t xml:space="preserve">There may be circumstances where RTI and Privacy receive an application for access to information under the RTI Act or IP Act </w:t>
      </w:r>
      <w:r w:rsidR="00B001FD" w:rsidRPr="006414CC">
        <w:rPr>
          <w:rFonts w:ascii="Arial" w:hAnsi="Arial" w:cs="Arial"/>
        </w:rPr>
        <w:t xml:space="preserve">which is </w:t>
      </w:r>
      <w:r w:rsidRPr="006414CC">
        <w:rPr>
          <w:rFonts w:ascii="Arial" w:hAnsi="Arial" w:cs="Arial"/>
        </w:rPr>
        <w:t xml:space="preserve">identified at Appendix A. If this occurs, RTI and Privacy will liaise with the business unit as to whether the information can be released administratively. Following this, RTI and Privacy will liaise with the applicant as to whether a formal </w:t>
      </w:r>
      <w:r w:rsidR="004250A4" w:rsidRPr="006414CC">
        <w:rPr>
          <w:rFonts w:ascii="Arial" w:hAnsi="Arial" w:cs="Arial"/>
        </w:rPr>
        <w:t xml:space="preserve">RTI or </w:t>
      </w:r>
      <w:r w:rsidR="000C0DDE" w:rsidRPr="006414CC">
        <w:rPr>
          <w:rFonts w:ascii="Arial" w:hAnsi="Arial" w:cs="Arial"/>
        </w:rPr>
        <w:t>I</w:t>
      </w:r>
      <w:r w:rsidR="004250A4" w:rsidRPr="006414CC">
        <w:rPr>
          <w:rFonts w:ascii="Arial" w:hAnsi="Arial" w:cs="Arial"/>
        </w:rPr>
        <w:t xml:space="preserve">P </w:t>
      </w:r>
      <w:r w:rsidRPr="006414CC">
        <w:rPr>
          <w:rFonts w:ascii="Arial" w:hAnsi="Arial" w:cs="Arial"/>
        </w:rPr>
        <w:t xml:space="preserve">application is required, or whether they should withdraw their application and make </w:t>
      </w:r>
      <w:r w:rsidR="004250A4" w:rsidRPr="006414CC">
        <w:rPr>
          <w:rFonts w:ascii="Arial" w:hAnsi="Arial" w:cs="Arial"/>
        </w:rPr>
        <w:t xml:space="preserve">an application </w:t>
      </w:r>
      <w:r w:rsidRPr="006414CC">
        <w:rPr>
          <w:rFonts w:ascii="Arial" w:hAnsi="Arial" w:cs="Arial"/>
        </w:rPr>
        <w:t xml:space="preserve">for the documents to be released administratively instead. </w:t>
      </w:r>
    </w:p>
    <w:p w14:paraId="1DC09228" w14:textId="77777777" w:rsidR="00C604C4" w:rsidRPr="006414CC" w:rsidRDefault="00C604C4" w:rsidP="00C604C4">
      <w:pPr>
        <w:pStyle w:val="ListParagraph"/>
        <w:numPr>
          <w:ilvl w:val="0"/>
          <w:numId w:val="1"/>
        </w:numPr>
        <w:spacing w:after="220" w:line="360" w:lineRule="auto"/>
        <w:contextualSpacing w:val="0"/>
        <w:jc w:val="both"/>
        <w:rPr>
          <w:rFonts w:ascii="Arial" w:hAnsi="Arial" w:cs="Arial"/>
          <w:b/>
        </w:rPr>
      </w:pPr>
      <w:r w:rsidRPr="006414CC">
        <w:rPr>
          <w:rFonts w:ascii="Arial" w:hAnsi="Arial" w:cs="Arial"/>
          <w:b/>
        </w:rPr>
        <w:t>Approval</w:t>
      </w:r>
    </w:p>
    <w:p w14:paraId="7FB3C30C" w14:textId="415D4B13" w:rsidR="00C604C4" w:rsidRPr="006414CC" w:rsidRDefault="00C604C4" w:rsidP="00C604C4">
      <w:pPr>
        <w:pStyle w:val="ListParagraph"/>
        <w:spacing w:after="220" w:line="360" w:lineRule="auto"/>
        <w:contextualSpacing w:val="0"/>
        <w:jc w:val="both"/>
        <w:rPr>
          <w:rFonts w:ascii="Arial" w:hAnsi="Arial" w:cs="Arial"/>
        </w:rPr>
      </w:pPr>
      <w:r w:rsidRPr="006414CC">
        <w:rPr>
          <w:rFonts w:ascii="Arial" w:hAnsi="Arial" w:cs="Arial"/>
        </w:rPr>
        <w:t xml:space="preserve">Approved by the Director-General </w:t>
      </w:r>
      <w:proofErr w:type="gramStart"/>
      <w:r w:rsidRPr="006414CC">
        <w:rPr>
          <w:rFonts w:ascii="Arial" w:hAnsi="Arial" w:cs="Arial"/>
        </w:rPr>
        <w:t xml:space="preserve">on  </w:t>
      </w:r>
      <w:r w:rsidR="00CB4278">
        <w:rPr>
          <w:rFonts w:ascii="Arial" w:hAnsi="Arial" w:cs="Arial"/>
        </w:rPr>
        <w:t>3</w:t>
      </w:r>
      <w:proofErr w:type="gramEnd"/>
      <w:r w:rsidR="00CB4278">
        <w:rPr>
          <w:rFonts w:ascii="Arial" w:hAnsi="Arial" w:cs="Arial"/>
        </w:rPr>
        <w:t xml:space="preserve"> April</w:t>
      </w:r>
      <w:r w:rsidRPr="006414CC">
        <w:rPr>
          <w:rFonts w:ascii="Arial" w:hAnsi="Arial" w:cs="Arial"/>
        </w:rPr>
        <w:t xml:space="preserve"> 2019</w:t>
      </w:r>
    </w:p>
    <w:p w14:paraId="2E4E9E3E" w14:textId="77777777" w:rsidR="00C604C4" w:rsidRPr="006414CC" w:rsidRDefault="00C604C4" w:rsidP="00C604C4">
      <w:pPr>
        <w:spacing w:after="220" w:line="360" w:lineRule="auto"/>
        <w:jc w:val="center"/>
        <w:rPr>
          <w:rFonts w:ascii="Arial" w:hAnsi="Arial" w:cs="Arial"/>
        </w:rPr>
      </w:pPr>
      <w:r w:rsidRPr="006414CC">
        <w:rPr>
          <w:rFonts w:ascii="Arial" w:hAnsi="Arial" w:cs="Arial"/>
        </w:rPr>
        <w:br w:type="column"/>
      </w:r>
    </w:p>
    <w:p w14:paraId="1919862B" w14:textId="77777777" w:rsidR="00C604C4" w:rsidRPr="006414CC" w:rsidRDefault="00C604C4" w:rsidP="00C604C4">
      <w:pPr>
        <w:spacing w:after="220" w:line="360" w:lineRule="auto"/>
        <w:jc w:val="center"/>
        <w:rPr>
          <w:rFonts w:ascii="Arial" w:hAnsi="Arial" w:cs="Arial"/>
          <w:b/>
        </w:rPr>
      </w:pPr>
      <w:r w:rsidRPr="006414CC">
        <w:rPr>
          <w:rFonts w:ascii="Arial" w:hAnsi="Arial" w:cs="Arial"/>
          <w:b/>
        </w:rPr>
        <w:t>Appendix A</w:t>
      </w:r>
    </w:p>
    <w:p w14:paraId="033CEAB4" w14:textId="793ED490" w:rsidR="00C604C4" w:rsidRPr="006414CC" w:rsidRDefault="00C604C4" w:rsidP="00C604C4">
      <w:pPr>
        <w:spacing w:after="220" w:line="360" w:lineRule="auto"/>
        <w:ind w:left="-284"/>
        <w:jc w:val="both"/>
        <w:rPr>
          <w:rFonts w:ascii="Arial" w:hAnsi="Arial" w:cs="Arial"/>
          <w:b/>
        </w:rPr>
      </w:pPr>
      <w:r w:rsidRPr="006414CC">
        <w:rPr>
          <w:rFonts w:ascii="Arial" w:hAnsi="Arial" w:cs="Arial"/>
        </w:rPr>
        <w:t xml:space="preserve">Please note that the documents listed in this appendix may not be automatically released in response to a request for access. Whether or not these documents are released to the applicant may depend on the content contained within them. For example, if a </w:t>
      </w:r>
      <w:r w:rsidR="00015A1F" w:rsidRPr="006414CC">
        <w:rPr>
          <w:rFonts w:ascii="Arial" w:hAnsi="Arial" w:cs="Arial"/>
        </w:rPr>
        <w:t>file</w:t>
      </w:r>
      <w:r w:rsidRPr="006414CC">
        <w:rPr>
          <w:rFonts w:ascii="Arial" w:hAnsi="Arial" w:cs="Arial"/>
        </w:rPr>
        <w:t xml:space="preserve"> contains mixed personal information, these documents will not be released administratively.</w:t>
      </w:r>
    </w:p>
    <w:tbl>
      <w:tblPr>
        <w:tblStyle w:val="TableGrid"/>
        <w:tblW w:w="9999" w:type="dxa"/>
        <w:tblInd w:w="-289" w:type="dxa"/>
        <w:tblLook w:val="04A0" w:firstRow="1" w:lastRow="0" w:firstColumn="1" w:lastColumn="0" w:noHBand="0" w:noVBand="1"/>
      </w:tblPr>
      <w:tblGrid>
        <w:gridCol w:w="3382"/>
        <w:gridCol w:w="6617"/>
      </w:tblGrid>
      <w:tr w:rsidR="00C604C4" w:rsidRPr="006414CC" w14:paraId="23CAA9F7" w14:textId="77777777" w:rsidTr="00162A6C">
        <w:trPr>
          <w:trHeight w:val="582"/>
        </w:trPr>
        <w:tc>
          <w:tcPr>
            <w:tcW w:w="3382" w:type="dxa"/>
          </w:tcPr>
          <w:p w14:paraId="5304AF04" w14:textId="77777777" w:rsidR="00C604C4" w:rsidRPr="006414CC" w:rsidRDefault="00C604C4" w:rsidP="00E268EA">
            <w:pPr>
              <w:spacing w:line="276" w:lineRule="auto"/>
              <w:jc w:val="center"/>
              <w:rPr>
                <w:rFonts w:ascii="Arial" w:hAnsi="Arial" w:cs="Arial"/>
                <w:b/>
              </w:rPr>
            </w:pPr>
            <w:r w:rsidRPr="006414CC">
              <w:rPr>
                <w:rFonts w:ascii="Arial" w:hAnsi="Arial" w:cs="Arial"/>
                <w:b/>
              </w:rPr>
              <w:t>DJAG Business Area</w:t>
            </w:r>
          </w:p>
        </w:tc>
        <w:tc>
          <w:tcPr>
            <w:tcW w:w="6617" w:type="dxa"/>
          </w:tcPr>
          <w:p w14:paraId="75BB0C10" w14:textId="77777777" w:rsidR="00C604C4" w:rsidRPr="006414CC" w:rsidRDefault="00C604C4" w:rsidP="00E268EA">
            <w:pPr>
              <w:spacing w:line="276" w:lineRule="auto"/>
              <w:jc w:val="center"/>
              <w:rPr>
                <w:rFonts w:ascii="Arial" w:hAnsi="Arial" w:cs="Arial"/>
                <w:b/>
              </w:rPr>
            </w:pPr>
            <w:r w:rsidRPr="006414CC">
              <w:rPr>
                <w:rFonts w:ascii="Arial" w:hAnsi="Arial" w:cs="Arial"/>
                <w:b/>
              </w:rPr>
              <w:t>Type of Information available under Administrative Release Policy</w:t>
            </w:r>
          </w:p>
        </w:tc>
      </w:tr>
      <w:tr w:rsidR="00C604C4" w:rsidRPr="006414CC" w14:paraId="2FABA888" w14:textId="77777777" w:rsidTr="00226544">
        <w:trPr>
          <w:trHeight w:val="2666"/>
        </w:trPr>
        <w:tc>
          <w:tcPr>
            <w:tcW w:w="3382" w:type="dxa"/>
          </w:tcPr>
          <w:p w14:paraId="0E4C4C7B" w14:textId="77777777" w:rsidR="00C604C4" w:rsidRPr="006414CC" w:rsidRDefault="00C604C4" w:rsidP="00E268EA">
            <w:pPr>
              <w:spacing w:line="276" w:lineRule="auto"/>
              <w:rPr>
                <w:rFonts w:ascii="Arial" w:hAnsi="Arial" w:cs="Arial"/>
              </w:rPr>
            </w:pPr>
            <w:r w:rsidRPr="006414CC">
              <w:rPr>
                <w:rFonts w:ascii="Arial" w:hAnsi="Arial" w:cs="Arial"/>
              </w:rPr>
              <w:t>Dispute Resolution</w:t>
            </w:r>
          </w:p>
        </w:tc>
        <w:tc>
          <w:tcPr>
            <w:tcW w:w="6617" w:type="dxa"/>
          </w:tcPr>
          <w:p w14:paraId="201ECEDF" w14:textId="77777777"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Mediation agreements to relevant parties</w:t>
            </w:r>
          </w:p>
          <w:p w14:paraId="58F2FFBA" w14:textId="77777777"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National Mediation Accreditation Assessment Report to the person being assessed</w:t>
            </w:r>
          </w:p>
          <w:p w14:paraId="7D495DAE" w14:textId="77777777"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Documents provided to Dispute Resolution by parties can be released back to the parties which initially provided them</w:t>
            </w:r>
          </w:p>
          <w:p w14:paraId="029BD79F" w14:textId="59869171" w:rsidR="00C604C4" w:rsidRPr="006414CC" w:rsidRDefault="00C604C4" w:rsidP="00DE7C61">
            <w:pPr>
              <w:pStyle w:val="ListParagraph"/>
              <w:numPr>
                <w:ilvl w:val="0"/>
                <w:numId w:val="2"/>
              </w:numPr>
              <w:spacing w:line="276" w:lineRule="auto"/>
              <w:ind w:left="357" w:hanging="357"/>
              <w:contextualSpacing w:val="0"/>
              <w:rPr>
                <w:rFonts w:ascii="Arial" w:hAnsi="Arial" w:cs="Arial"/>
              </w:rPr>
            </w:pPr>
            <w:r w:rsidRPr="006414CC">
              <w:rPr>
                <w:rFonts w:ascii="Arial" w:hAnsi="Arial" w:cs="Arial"/>
              </w:rPr>
              <w:t>Log notes created during the course of Dispute Resolution providing its service to clients</w:t>
            </w:r>
            <w:r w:rsidR="00A22C36" w:rsidRPr="006414CC">
              <w:rPr>
                <w:rFonts w:ascii="Arial" w:hAnsi="Arial" w:cs="Arial"/>
              </w:rPr>
              <w:t xml:space="preserve">, </w:t>
            </w:r>
            <w:r w:rsidRPr="006414CC">
              <w:rPr>
                <w:rFonts w:ascii="Arial" w:hAnsi="Arial" w:cs="Arial"/>
              </w:rPr>
              <w:t>for example phone conversations or intake information</w:t>
            </w:r>
            <w:r w:rsidR="00A22C36" w:rsidRPr="006414CC">
              <w:rPr>
                <w:rFonts w:ascii="Arial" w:hAnsi="Arial" w:cs="Arial"/>
              </w:rPr>
              <w:t xml:space="preserve">, </w:t>
            </w:r>
            <w:r w:rsidRPr="006414CC">
              <w:rPr>
                <w:rFonts w:ascii="Arial" w:hAnsi="Arial" w:cs="Arial"/>
              </w:rPr>
              <w:t>can be provided to the client involved in the conversation</w:t>
            </w:r>
          </w:p>
        </w:tc>
      </w:tr>
      <w:tr w:rsidR="00C604C4" w:rsidRPr="006414CC" w14:paraId="02EE15DF" w14:textId="77777777" w:rsidTr="00162A6C">
        <w:trPr>
          <w:trHeight w:val="934"/>
        </w:trPr>
        <w:tc>
          <w:tcPr>
            <w:tcW w:w="3382" w:type="dxa"/>
          </w:tcPr>
          <w:p w14:paraId="676D44F8" w14:textId="77777777" w:rsidR="00C604C4" w:rsidRPr="006414CC" w:rsidRDefault="00C604C4" w:rsidP="00E268EA">
            <w:pPr>
              <w:spacing w:line="276" w:lineRule="auto"/>
              <w:rPr>
                <w:rFonts w:ascii="Arial" w:hAnsi="Arial" w:cs="Arial"/>
              </w:rPr>
            </w:pPr>
            <w:r w:rsidRPr="006414CC">
              <w:rPr>
                <w:rFonts w:ascii="Arial" w:hAnsi="Arial" w:cs="Arial"/>
              </w:rPr>
              <w:t>Human Resources</w:t>
            </w:r>
          </w:p>
        </w:tc>
        <w:tc>
          <w:tcPr>
            <w:tcW w:w="6617" w:type="dxa"/>
          </w:tcPr>
          <w:p w14:paraId="65FBCD96" w14:textId="50ECF1CC"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Employee rehabilitation files</w:t>
            </w:r>
            <w:r w:rsidR="00BD2D58" w:rsidRPr="006414CC">
              <w:rPr>
                <w:rFonts w:ascii="Arial" w:hAnsi="Arial" w:cs="Arial"/>
              </w:rPr>
              <w:t xml:space="preserve"> (if relating to the applicant)</w:t>
            </w:r>
          </w:p>
          <w:p w14:paraId="080AD820" w14:textId="19D4A2FF"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Complaints for complainants or affected employees</w:t>
            </w:r>
            <w:r w:rsidR="00BD2D58" w:rsidRPr="006414CC">
              <w:rPr>
                <w:rFonts w:ascii="Arial" w:hAnsi="Arial" w:cs="Arial"/>
              </w:rPr>
              <w:t>, (information about the applicant only)</w:t>
            </w:r>
          </w:p>
          <w:p w14:paraId="2311F4EE" w14:textId="3295D689"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Information on a personnel file</w:t>
            </w:r>
            <w:r w:rsidR="00BD2D58" w:rsidRPr="006414CC">
              <w:rPr>
                <w:rFonts w:ascii="Arial" w:hAnsi="Arial" w:cs="Arial"/>
              </w:rPr>
              <w:t xml:space="preserve"> (if relating to the applicant)</w:t>
            </w:r>
          </w:p>
        </w:tc>
      </w:tr>
      <w:tr w:rsidR="00C604C4" w:rsidRPr="006414CC" w14:paraId="32061417" w14:textId="77777777" w:rsidTr="00DE7C61">
        <w:trPr>
          <w:trHeight w:val="1026"/>
        </w:trPr>
        <w:tc>
          <w:tcPr>
            <w:tcW w:w="3382" w:type="dxa"/>
          </w:tcPr>
          <w:p w14:paraId="02C9C376" w14:textId="77777777" w:rsidR="00C604C4" w:rsidRPr="006414CC" w:rsidRDefault="00C604C4" w:rsidP="00E268EA">
            <w:pPr>
              <w:spacing w:line="276" w:lineRule="auto"/>
              <w:rPr>
                <w:rFonts w:ascii="Arial" w:hAnsi="Arial" w:cs="Arial"/>
              </w:rPr>
            </w:pPr>
            <w:r w:rsidRPr="006414CC">
              <w:rPr>
                <w:rFonts w:ascii="Arial" w:hAnsi="Arial" w:cs="Arial"/>
              </w:rPr>
              <w:t>Office of Fair Trading</w:t>
            </w:r>
          </w:p>
        </w:tc>
        <w:tc>
          <w:tcPr>
            <w:tcW w:w="6617" w:type="dxa"/>
          </w:tcPr>
          <w:p w14:paraId="115C493C" w14:textId="5D7F574B"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 xml:space="preserve">Any information provided to the Office of Fair Trading by an </w:t>
            </w:r>
            <w:r w:rsidR="006079E3" w:rsidRPr="006414CC">
              <w:rPr>
                <w:rFonts w:ascii="Arial" w:hAnsi="Arial" w:cs="Arial"/>
              </w:rPr>
              <w:t xml:space="preserve">entity </w:t>
            </w:r>
            <w:r w:rsidRPr="006414CC">
              <w:rPr>
                <w:rFonts w:ascii="Arial" w:hAnsi="Arial" w:cs="Arial"/>
              </w:rPr>
              <w:t>can be provided back to th</w:t>
            </w:r>
            <w:r w:rsidR="00A22C36" w:rsidRPr="006414CC">
              <w:rPr>
                <w:rFonts w:ascii="Arial" w:hAnsi="Arial" w:cs="Arial"/>
              </w:rPr>
              <w:t xml:space="preserve">at </w:t>
            </w:r>
            <w:r w:rsidR="006079E3" w:rsidRPr="006414CC">
              <w:rPr>
                <w:rFonts w:ascii="Arial" w:hAnsi="Arial" w:cs="Arial"/>
              </w:rPr>
              <w:t>entity</w:t>
            </w:r>
            <w:r w:rsidRPr="006414CC">
              <w:rPr>
                <w:rFonts w:ascii="Arial" w:hAnsi="Arial" w:cs="Arial"/>
              </w:rPr>
              <w:t xml:space="preserve"> </w:t>
            </w:r>
          </w:p>
          <w:p w14:paraId="7F7476FF" w14:textId="294E8A11" w:rsidR="00C604C4" w:rsidRPr="006414CC" w:rsidRDefault="00E268EA" w:rsidP="00C604C4">
            <w:pPr>
              <w:pStyle w:val="ListParagraph"/>
              <w:numPr>
                <w:ilvl w:val="0"/>
                <w:numId w:val="2"/>
              </w:numPr>
              <w:spacing w:line="276" w:lineRule="auto"/>
              <w:rPr>
                <w:rFonts w:ascii="Arial" w:hAnsi="Arial" w:cs="Arial"/>
              </w:rPr>
            </w:pPr>
            <w:r w:rsidRPr="006414CC">
              <w:rPr>
                <w:rFonts w:ascii="Arial" w:hAnsi="Arial" w:cs="Arial"/>
              </w:rPr>
              <w:t>General Statistics</w:t>
            </w:r>
          </w:p>
        </w:tc>
      </w:tr>
      <w:tr w:rsidR="00C604C4" w:rsidRPr="006414CC" w14:paraId="5911B9BD" w14:textId="77777777" w:rsidTr="00162A6C">
        <w:trPr>
          <w:trHeight w:val="613"/>
        </w:trPr>
        <w:tc>
          <w:tcPr>
            <w:tcW w:w="3382" w:type="dxa"/>
          </w:tcPr>
          <w:p w14:paraId="2E3D8F26" w14:textId="77777777" w:rsidR="00C604C4" w:rsidRPr="006414CC" w:rsidRDefault="00C604C4" w:rsidP="00E268EA">
            <w:pPr>
              <w:spacing w:line="276" w:lineRule="auto"/>
              <w:rPr>
                <w:rFonts w:ascii="Arial" w:hAnsi="Arial" w:cs="Arial"/>
              </w:rPr>
            </w:pPr>
            <w:r w:rsidRPr="006414CC">
              <w:rPr>
                <w:rFonts w:ascii="Arial" w:hAnsi="Arial" w:cs="Arial"/>
              </w:rPr>
              <w:t>Office of Liquor and Gaming</w:t>
            </w:r>
          </w:p>
        </w:tc>
        <w:tc>
          <w:tcPr>
            <w:tcW w:w="6617" w:type="dxa"/>
          </w:tcPr>
          <w:p w14:paraId="3C51AB8B" w14:textId="77777777" w:rsidR="00024A8E" w:rsidRPr="006414CC" w:rsidRDefault="00C604C4" w:rsidP="00024A8E">
            <w:pPr>
              <w:pStyle w:val="ListParagraph"/>
              <w:numPr>
                <w:ilvl w:val="0"/>
                <w:numId w:val="2"/>
              </w:numPr>
              <w:spacing w:line="276" w:lineRule="auto"/>
              <w:rPr>
                <w:rFonts w:ascii="Arial" w:hAnsi="Arial" w:cs="Arial"/>
              </w:rPr>
            </w:pPr>
            <w:r w:rsidRPr="006414CC">
              <w:rPr>
                <w:rFonts w:ascii="Arial" w:hAnsi="Arial" w:cs="Arial"/>
              </w:rPr>
              <w:t>Statistical data on gaming machines</w:t>
            </w:r>
            <w:r w:rsidR="00024A8E" w:rsidRPr="006414CC">
              <w:rPr>
                <w:rFonts w:ascii="Arial" w:hAnsi="Arial" w:cs="Arial"/>
              </w:rPr>
              <w:t xml:space="preserve"> </w:t>
            </w:r>
          </w:p>
          <w:p w14:paraId="1F13E3AA" w14:textId="5AA56F2E" w:rsidR="00C604C4" w:rsidRPr="006414CC" w:rsidRDefault="00024A8E">
            <w:pPr>
              <w:pStyle w:val="ListParagraph"/>
              <w:numPr>
                <w:ilvl w:val="0"/>
                <w:numId w:val="2"/>
              </w:numPr>
              <w:spacing w:line="276" w:lineRule="auto"/>
              <w:rPr>
                <w:rFonts w:ascii="Arial" w:hAnsi="Arial" w:cs="Arial"/>
              </w:rPr>
            </w:pPr>
            <w:r w:rsidRPr="006414CC">
              <w:rPr>
                <w:rFonts w:ascii="Arial" w:hAnsi="Arial" w:cs="Arial"/>
              </w:rPr>
              <w:t>General statistics</w:t>
            </w:r>
          </w:p>
        </w:tc>
      </w:tr>
      <w:tr w:rsidR="00C604C4" w:rsidRPr="006414CC" w14:paraId="536C3E6F" w14:textId="77777777" w:rsidTr="00226544">
        <w:trPr>
          <w:trHeight w:val="882"/>
        </w:trPr>
        <w:tc>
          <w:tcPr>
            <w:tcW w:w="3382" w:type="dxa"/>
          </w:tcPr>
          <w:p w14:paraId="180F5E5B" w14:textId="77777777" w:rsidR="00C604C4" w:rsidRPr="006414CC" w:rsidRDefault="00C604C4" w:rsidP="00226544">
            <w:pPr>
              <w:spacing w:line="276" w:lineRule="auto"/>
              <w:rPr>
                <w:rFonts w:ascii="Arial" w:hAnsi="Arial" w:cs="Arial"/>
              </w:rPr>
            </w:pPr>
            <w:r w:rsidRPr="006414CC">
              <w:rPr>
                <w:rFonts w:ascii="Arial" w:hAnsi="Arial" w:cs="Arial"/>
              </w:rPr>
              <w:t>QCAT</w:t>
            </w:r>
          </w:p>
        </w:tc>
        <w:tc>
          <w:tcPr>
            <w:tcW w:w="6617" w:type="dxa"/>
          </w:tcPr>
          <w:p w14:paraId="20A3829B" w14:textId="77777777"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Statistics and analytics</w:t>
            </w:r>
          </w:p>
          <w:p w14:paraId="3BD63AF7" w14:textId="77777777"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Information about administrative policies and procedures</w:t>
            </w:r>
          </w:p>
          <w:p w14:paraId="4EBA12B3" w14:textId="1F1B9891" w:rsidR="00C604C4" w:rsidRPr="006414CC" w:rsidRDefault="00C604C4" w:rsidP="00226544">
            <w:pPr>
              <w:pStyle w:val="ListParagraph"/>
              <w:numPr>
                <w:ilvl w:val="0"/>
                <w:numId w:val="2"/>
              </w:numPr>
              <w:spacing w:line="276" w:lineRule="auto"/>
              <w:contextualSpacing w:val="0"/>
              <w:rPr>
                <w:rFonts w:ascii="Arial" w:hAnsi="Arial" w:cs="Arial"/>
              </w:rPr>
            </w:pPr>
            <w:r w:rsidRPr="006414CC">
              <w:rPr>
                <w:rFonts w:ascii="Arial" w:hAnsi="Arial" w:cs="Arial"/>
              </w:rPr>
              <w:t>Information about the QCAT file inspection process</w:t>
            </w:r>
          </w:p>
        </w:tc>
      </w:tr>
      <w:tr w:rsidR="00C604C4" w:rsidRPr="006414CC" w14:paraId="6AEA5DC8" w14:textId="77777777" w:rsidTr="00162A6C">
        <w:trPr>
          <w:trHeight w:val="613"/>
        </w:trPr>
        <w:tc>
          <w:tcPr>
            <w:tcW w:w="3382" w:type="dxa"/>
          </w:tcPr>
          <w:p w14:paraId="7AA40741" w14:textId="77777777" w:rsidR="00C604C4" w:rsidRPr="006414CC" w:rsidRDefault="00C604C4" w:rsidP="00E268EA">
            <w:pPr>
              <w:spacing w:line="276" w:lineRule="auto"/>
              <w:rPr>
                <w:rFonts w:ascii="Arial" w:hAnsi="Arial" w:cs="Arial"/>
              </w:rPr>
            </w:pPr>
            <w:r w:rsidRPr="006414CC">
              <w:rPr>
                <w:rFonts w:ascii="Arial" w:hAnsi="Arial" w:cs="Arial"/>
              </w:rPr>
              <w:t>Victim Assist</w:t>
            </w:r>
          </w:p>
        </w:tc>
        <w:tc>
          <w:tcPr>
            <w:tcW w:w="6617" w:type="dxa"/>
          </w:tcPr>
          <w:p w14:paraId="01B74E24" w14:textId="77777777"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Statistics including information about applications and complaints</w:t>
            </w:r>
          </w:p>
          <w:p w14:paraId="703D6290" w14:textId="77777777"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Documents provided by clients or to clients from Victim Assist can be released to the client, or another person with consent from the client</w:t>
            </w:r>
          </w:p>
          <w:p w14:paraId="7DFB23F3" w14:textId="3A3A5A2F" w:rsidR="00C604C4" w:rsidRPr="006414CC" w:rsidRDefault="004B2A84" w:rsidP="00C604C4">
            <w:pPr>
              <w:pStyle w:val="ListParagraph"/>
              <w:numPr>
                <w:ilvl w:val="0"/>
                <w:numId w:val="2"/>
              </w:numPr>
              <w:spacing w:line="276" w:lineRule="auto"/>
              <w:rPr>
                <w:rFonts w:ascii="Arial" w:hAnsi="Arial" w:cs="Arial"/>
              </w:rPr>
            </w:pPr>
            <w:r w:rsidRPr="006414CC">
              <w:rPr>
                <w:rFonts w:ascii="Arial" w:hAnsi="Arial" w:cs="Arial"/>
              </w:rPr>
              <w:t xml:space="preserve">Memoranda </w:t>
            </w:r>
            <w:r w:rsidR="00C604C4" w:rsidRPr="006414CC">
              <w:rPr>
                <w:rFonts w:ascii="Arial" w:hAnsi="Arial" w:cs="Arial"/>
              </w:rPr>
              <w:t>of Understanding</w:t>
            </w:r>
          </w:p>
          <w:p w14:paraId="269F18F1" w14:textId="77777777"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Policies and Procedures</w:t>
            </w:r>
          </w:p>
          <w:p w14:paraId="408C8C2C" w14:textId="6BA29A5C"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 xml:space="preserve">Documents provided by or to a client under the repealed </w:t>
            </w:r>
            <w:r w:rsidRPr="006414CC">
              <w:rPr>
                <w:rFonts w:ascii="Arial" w:hAnsi="Arial" w:cs="Arial"/>
                <w:i/>
              </w:rPr>
              <w:t>Criminal Offence Victims Act 1995</w:t>
            </w:r>
            <w:r w:rsidRPr="006414CC">
              <w:rPr>
                <w:rFonts w:ascii="Arial" w:hAnsi="Arial" w:cs="Arial"/>
              </w:rPr>
              <w:t xml:space="preserve"> or the repealed chapter of the Criminal Code </w:t>
            </w:r>
            <w:r w:rsidR="00E268EA" w:rsidRPr="006414CC">
              <w:rPr>
                <w:rFonts w:ascii="Arial" w:hAnsi="Arial" w:cs="Arial"/>
              </w:rPr>
              <w:t xml:space="preserve">(section 663) </w:t>
            </w:r>
            <w:r w:rsidRPr="006414CC">
              <w:rPr>
                <w:rFonts w:ascii="Arial" w:hAnsi="Arial" w:cs="Arial"/>
              </w:rPr>
              <w:t>can be released to the client, or another person with consent from the client</w:t>
            </w:r>
          </w:p>
        </w:tc>
      </w:tr>
      <w:tr w:rsidR="00C604C4" w:rsidRPr="006414CC" w14:paraId="7D73CA1E" w14:textId="77777777" w:rsidTr="00162A6C">
        <w:trPr>
          <w:trHeight w:val="3019"/>
        </w:trPr>
        <w:tc>
          <w:tcPr>
            <w:tcW w:w="3382" w:type="dxa"/>
          </w:tcPr>
          <w:p w14:paraId="3C1CADC7" w14:textId="77777777" w:rsidR="00C604C4" w:rsidRPr="006414CC" w:rsidRDefault="00C604C4" w:rsidP="00E268EA">
            <w:pPr>
              <w:spacing w:line="276" w:lineRule="auto"/>
              <w:rPr>
                <w:rFonts w:ascii="Arial" w:hAnsi="Arial" w:cs="Arial"/>
              </w:rPr>
            </w:pPr>
            <w:r w:rsidRPr="006414CC">
              <w:rPr>
                <w:rFonts w:ascii="Arial" w:hAnsi="Arial" w:cs="Arial"/>
              </w:rPr>
              <w:lastRenderedPageBreak/>
              <w:t>Blue Card Services</w:t>
            </w:r>
          </w:p>
        </w:tc>
        <w:tc>
          <w:tcPr>
            <w:tcW w:w="6617" w:type="dxa"/>
          </w:tcPr>
          <w:p w14:paraId="33438954" w14:textId="77777777"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A copy of a Blue Card Application form can be provided back to the individual applicant</w:t>
            </w:r>
          </w:p>
          <w:p w14:paraId="40F833C8" w14:textId="77777777"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Pages of a Blue Card Application form that contain the organisation’s details can be provided to the organisation, no pages containing the individual</w:t>
            </w:r>
            <w:r w:rsidRPr="006414CC">
              <w:rPr>
                <w:rFonts w:ascii="Arial" w:hAnsi="Arial" w:cs="Arial"/>
                <w:color w:val="1F497D"/>
              </w:rPr>
              <w:t>’</w:t>
            </w:r>
            <w:r w:rsidRPr="006414CC">
              <w:rPr>
                <w:rFonts w:ascii="Arial" w:hAnsi="Arial" w:cs="Arial"/>
              </w:rPr>
              <w:t>s details can be provided to the organisation</w:t>
            </w:r>
          </w:p>
          <w:p w14:paraId="0CE75873" w14:textId="77777777"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Information provided by an individual can be provided back to individual</w:t>
            </w:r>
          </w:p>
          <w:p w14:paraId="2238F09F" w14:textId="77777777" w:rsidR="00C604C4" w:rsidRPr="006414CC" w:rsidRDefault="00C604C4" w:rsidP="00C604C4">
            <w:pPr>
              <w:pStyle w:val="ListParagraph"/>
              <w:numPr>
                <w:ilvl w:val="0"/>
                <w:numId w:val="2"/>
              </w:numPr>
              <w:spacing w:line="276" w:lineRule="auto"/>
              <w:rPr>
                <w:rFonts w:ascii="Arial" w:hAnsi="Arial" w:cs="Arial"/>
              </w:rPr>
            </w:pPr>
            <w:r w:rsidRPr="006414CC">
              <w:rPr>
                <w:rFonts w:ascii="Arial" w:hAnsi="Arial" w:cs="Arial"/>
              </w:rPr>
              <w:t>Information provided by an organisation can be provided back to the organisation</w:t>
            </w:r>
          </w:p>
        </w:tc>
      </w:tr>
      <w:tr w:rsidR="004A2071" w:rsidRPr="006414CC" w14:paraId="6DA1A449" w14:textId="77777777" w:rsidTr="00DE7C61">
        <w:trPr>
          <w:trHeight w:val="578"/>
        </w:trPr>
        <w:tc>
          <w:tcPr>
            <w:tcW w:w="3382" w:type="dxa"/>
          </w:tcPr>
          <w:p w14:paraId="14CE599E" w14:textId="77777777" w:rsidR="004A2071" w:rsidRPr="006414CC" w:rsidRDefault="004A2071" w:rsidP="007E0FC4">
            <w:pPr>
              <w:spacing w:line="276" w:lineRule="auto"/>
              <w:rPr>
                <w:rFonts w:ascii="Arial" w:hAnsi="Arial" w:cs="Arial"/>
              </w:rPr>
            </w:pPr>
            <w:r w:rsidRPr="006414CC">
              <w:rPr>
                <w:rFonts w:ascii="Arial" w:hAnsi="Arial" w:cs="Arial"/>
              </w:rPr>
              <w:t>Corporate Governance</w:t>
            </w:r>
          </w:p>
        </w:tc>
        <w:tc>
          <w:tcPr>
            <w:tcW w:w="6617" w:type="dxa"/>
          </w:tcPr>
          <w:p w14:paraId="70FB2404" w14:textId="58089ABB" w:rsidR="004A2071" w:rsidRPr="006414CC" w:rsidRDefault="004A2071" w:rsidP="007E0FC4">
            <w:pPr>
              <w:pStyle w:val="ListParagraph"/>
              <w:numPr>
                <w:ilvl w:val="0"/>
                <w:numId w:val="2"/>
              </w:numPr>
              <w:spacing w:line="276" w:lineRule="auto"/>
              <w:rPr>
                <w:rFonts w:ascii="Arial" w:hAnsi="Arial" w:cs="Arial"/>
              </w:rPr>
            </w:pPr>
            <w:r w:rsidRPr="006414CC">
              <w:rPr>
                <w:rFonts w:ascii="Arial" w:hAnsi="Arial" w:cs="Arial"/>
              </w:rPr>
              <w:t>Policies and procedures which are not usually made publically available are released to other agencies on request</w:t>
            </w:r>
          </w:p>
        </w:tc>
      </w:tr>
    </w:tbl>
    <w:p w14:paraId="5E1DD03E" w14:textId="77777777" w:rsidR="00C604C4" w:rsidRPr="006414CC" w:rsidRDefault="00C604C4" w:rsidP="00C604C4">
      <w:pPr>
        <w:spacing w:after="220" w:line="360" w:lineRule="auto"/>
        <w:rPr>
          <w:rFonts w:ascii="Arial" w:hAnsi="Arial" w:cs="Arial"/>
        </w:rPr>
      </w:pPr>
    </w:p>
    <w:p w14:paraId="38CAB15E" w14:textId="77777777" w:rsidR="00C604C4" w:rsidRPr="006414CC" w:rsidRDefault="00C604C4" w:rsidP="00C604C4">
      <w:pPr>
        <w:spacing w:after="220" w:line="360" w:lineRule="auto"/>
        <w:rPr>
          <w:rFonts w:ascii="Arial" w:hAnsi="Arial" w:cs="Arial"/>
        </w:rPr>
      </w:pPr>
    </w:p>
    <w:p w14:paraId="3B874744" w14:textId="5D24D392" w:rsidR="00C604C4" w:rsidRPr="006414CC" w:rsidRDefault="00C604C4" w:rsidP="00C604C4">
      <w:pPr>
        <w:spacing w:after="220" w:line="360" w:lineRule="auto"/>
        <w:jc w:val="center"/>
        <w:rPr>
          <w:rFonts w:ascii="Arial" w:hAnsi="Arial" w:cs="Arial"/>
          <w:b/>
        </w:rPr>
      </w:pPr>
      <w:r w:rsidRPr="006414CC">
        <w:rPr>
          <w:rFonts w:ascii="Arial" w:hAnsi="Arial" w:cs="Arial"/>
        </w:rPr>
        <w:br w:type="column"/>
      </w:r>
      <w:r w:rsidRPr="006414CC">
        <w:rPr>
          <w:rFonts w:ascii="Arial" w:hAnsi="Arial" w:cs="Arial"/>
          <w:b/>
        </w:rPr>
        <w:lastRenderedPageBreak/>
        <w:t>Appendix B</w:t>
      </w:r>
    </w:p>
    <w:p w14:paraId="4FC5E14E" w14:textId="77777777" w:rsidR="00C604C4" w:rsidRPr="006414CC" w:rsidRDefault="00C604C4" w:rsidP="00C604C4">
      <w:pPr>
        <w:jc w:val="center"/>
        <w:rPr>
          <w:rFonts w:ascii="Arial" w:hAnsi="Arial" w:cs="Arial"/>
          <w:b/>
          <w:sz w:val="40"/>
          <w:szCs w:val="40"/>
        </w:rPr>
      </w:pPr>
      <w:r w:rsidRPr="006414CC">
        <w:rPr>
          <w:rFonts w:ascii="Arial" w:hAnsi="Arial" w:cs="Arial"/>
          <w:b/>
          <w:color w:val="767171" w:themeColor="background2" w:themeShade="80"/>
          <w:sz w:val="40"/>
          <w:szCs w:val="40"/>
        </w:rPr>
        <w:t>Administrative Release Application Form</w:t>
      </w:r>
    </w:p>
    <w:p w14:paraId="756152DC" w14:textId="68D5677F" w:rsidR="00C604C4" w:rsidRPr="006414CC" w:rsidRDefault="00C604C4" w:rsidP="00C604C4">
      <w:pPr>
        <w:jc w:val="both"/>
        <w:rPr>
          <w:rFonts w:ascii="Arial" w:hAnsi="Arial" w:cs="Arial"/>
        </w:rPr>
      </w:pPr>
      <w:r w:rsidRPr="006414CC">
        <w:rPr>
          <w:rFonts w:ascii="Arial" w:hAnsi="Arial" w:cs="Arial"/>
        </w:rPr>
        <w:t xml:space="preserve">The Department of Justice and Attorney-General (DJAG) is committed to open government and making information available </w:t>
      </w:r>
      <w:r w:rsidR="000C0DDE" w:rsidRPr="006414CC">
        <w:rPr>
          <w:rFonts w:ascii="Arial" w:hAnsi="Arial" w:cs="Arial"/>
        </w:rPr>
        <w:t>to the community</w:t>
      </w:r>
      <w:r w:rsidRPr="006414CC">
        <w:rPr>
          <w:rFonts w:ascii="Arial" w:hAnsi="Arial" w:cs="Arial"/>
        </w:rPr>
        <w:t xml:space="preserve"> unless it is not in the public interest to do so. </w:t>
      </w:r>
    </w:p>
    <w:p w14:paraId="31B4C6D9" w14:textId="77777777" w:rsidR="00C604C4" w:rsidRPr="006414CC" w:rsidRDefault="00C604C4" w:rsidP="00C604C4">
      <w:pPr>
        <w:jc w:val="both"/>
        <w:rPr>
          <w:rFonts w:ascii="Arial" w:hAnsi="Arial" w:cs="Arial"/>
        </w:rPr>
      </w:pPr>
      <w:r w:rsidRPr="006414CC">
        <w:rPr>
          <w:rFonts w:ascii="Arial" w:hAnsi="Arial" w:cs="Arial"/>
        </w:rPr>
        <w:t xml:space="preserve">Administrative release of information provides increased transparency of the information DJAG holds, and may result in a reduction in the volume of formal access under the </w:t>
      </w:r>
      <w:r w:rsidRPr="006414CC">
        <w:rPr>
          <w:rFonts w:ascii="Arial" w:hAnsi="Arial" w:cs="Arial"/>
          <w:i/>
        </w:rPr>
        <w:t>Right to Information Act 2009</w:t>
      </w:r>
      <w:r w:rsidRPr="006414CC">
        <w:rPr>
          <w:rFonts w:ascii="Arial" w:hAnsi="Arial" w:cs="Arial"/>
        </w:rPr>
        <w:t xml:space="preserve"> (the RTI Act), the </w:t>
      </w:r>
      <w:r w:rsidRPr="006414CC">
        <w:rPr>
          <w:rFonts w:ascii="Arial" w:hAnsi="Arial" w:cs="Arial"/>
          <w:i/>
        </w:rPr>
        <w:t>Information Privacy Act 2009</w:t>
      </w:r>
      <w:r w:rsidRPr="006414CC">
        <w:rPr>
          <w:rFonts w:ascii="Arial" w:hAnsi="Arial" w:cs="Arial"/>
        </w:rPr>
        <w:t xml:space="preserve"> (the IP Act), and any other relevant legislative mechanism allowing the public to access information held by DJAG.</w:t>
      </w:r>
    </w:p>
    <w:p w14:paraId="7F3D2F4C" w14:textId="69218955" w:rsidR="00C604C4" w:rsidRPr="006414CC" w:rsidRDefault="00024A8E" w:rsidP="00C604C4">
      <w:pPr>
        <w:jc w:val="both"/>
        <w:rPr>
          <w:rFonts w:ascii="Arial" w:hAnsi="Arial" w:cs="Arial"/>
        </w:rPr>
      </w:pPr>
      <w:r w:rsidRPr="006414CC">
        <w:rPr>
          <w:rFonts w:ascii="Arial" w:hAnsi="Arial" w:cs="Arial"/>
          <w:i/>
        </w:rPr>
        <w:t>Please n</w:t>
      </w:r>
      <w:r w:rsidR="00407BED" w:rsidRPr="006414CC">
        <w:rPr>
          <w:rFonts w:ascii="Arial" w:hAnsi="Arial" w:cs="Arial"/>
          <w:i/>
        </w:rPr>
        <w:t>ote:</w:t>
      </w:r>
      <w:r w:rsidR="00407BED" w:rsidRPr="006414CC">
        <w:rPr>
          <w:rFonts w:ascii="Arial" w:hAnsi="Arial" w:cs="Arial"/>
        </w:rPr>
        <w:t xml:space="preserve"> </w:t>
      </w:r>
      <w:r w:rsidR="00AF1955" w:rsidRPr="006414CC">
        <w:rPr>
          <w:rFonts w:ascii="Arial" w:hAnsi="Arial" w:cs="Arial"/>
        </w:rPr>
        <w:t xml:space="preserve">If </w:t>
      </w:r>
      <w:r w:rsidR="00C604C4" w:rsidRPr="006414CC">
        <w:rPr>
          <w:rFonts w:ascii="Arial" w:hAnsi="Arial" w:cs="Arial"/>
        </w:rPr>
        <w:t xml:space="preserve">you are making a request for information held by </w:t>
      </w:r>
      <w:r w:rsidR="00407BED" w:rsidRPr="006414CC">
        <w:rPr>
          <w:rFonts w:ascii="Arial" w:hAnsi="Arial" w:cs="Arial"/>
        </w:rPr>
        <w:t xml:space="preserve">Blue Card </w:t>
      </w:r>
      <w:r w:rsidR="00C604C4" w:rsidRPr="006414CC">
        <w:rPr>
          <w:rFonts w:ascii="Arial" w:hAnsi="Arial" w:cs="Arial"/>
        </w:rPr>
        <w:t xml:space="preserve">Services, </w:t>
      </w:r>
      <w:r w:rsidR="005A4C02" w:rsidRPr="006414CC">
        <w:rPr>
          <w:rFonts w:ascii="Arial" w:hAnsi="Arial" w:cs="Arial"/>
        </w:rPr>
        <w:t xml:space="preserve">you are only able to receive the information </w:t>
      </w:r>
      <w:r w:rsidR="003A62CD" w:rsidRPr="006414CC">
        <w:rPr>
          <w:rFonts w:ascii="Arial" w:hAnsi="Arial" w:cs="Arial"/>
        </w:rPr>
        <w:t xml:space="preserve">by </w:t>
      </w:r>
      <w:r w:rsidR="00C604C4" w:rsidRPr="006414CC">
        <w:rPr>
          <w:rFonts w:ascii="Arial" w:hAnsi="Arial" w:cs="Arial"/>
        </w:rPr>
        <w:t xml:space="preserve">email or paper copies. </w:t>
      </w:r>
    </w:p>
    <w:p w14:paraId="581F5921" w14:textId="6A758A54" w:rsidR="00FE31C0" w:rsidRPr="006414CC" w:rsidRDefault="00AF1955" w:rsidP="00C604C4">
      <w:pPr>
        <w:jc w:val="both"/>
        <w:rPr>
          <w:rFonts w:ascii="Arial" w:hAnsi="Arial" w:cs="Arial"/>
        </w:rPr>
      </w:pPr>
      <w:r w:rsidRPr="006414CC">
        <w:rPr>
          <w:rFonts w:ascii="Arial" w:hAnsi="Arial" w:cs="Arial"/>
        </w:rPr>
        <w:t>DJAG</w:t>
      </w:r>
      <w:r w:rsidR="00FE31C0" w:rsidRPr="006414CC">
        <w:rPr>
          <w:rFonts w:ascii="Arial" w:hAnsi="Arial" w:cs="Arial"/>
        </w:rPr>
        <w:t xml:space="preserve"> </w:t>
      </w:r>
      <w:r w:rsidRPr="006414CC">
        <w:rPr>
          <w:rFonts w:ascii="Arial" w:hAnsi="Arial" w:cs="Arial"/>
        </w:rPr>
        <w:t>collects your personal information</w:t>
      </w:r>
      <w:r w:rsidR="00FE31C0" w:rsidRPr="006414CC">
        <w:rPr>
          <w:rFonts w:ascii="Arial" w:hAnsi="Arial" w:cs="Arial"/>
        </w:rPr>
        <w:t xml:space="preserve"> </w:t>
      </w:r>
      <w:r w:rsidR="00BC6465" w:rsidRPr="006414CC">
        <w:rPr>
          <w:rFonts w:ascii="Arial" w:hAnsi="Arial" w:cs="Arial"/>
        </w:rPr>
        <w:t xml:space="preserve">in order </w:t>
      </w:r>
      <w:r w:rsidR="00FE31C0" w:rsidRPr="006414CC">
        <w:rPr>
          <w:rFonts w:ascii="Arial" w:hAnsi="Arial" w:cs="Arial"/>
        </w:rPr>
        <w:t xml:space="preserve">to manage </w:t>
      </w:r>
      <w:r w:rsidRPr="006414CC">
        <w:rPr>
          <w:rFonts w:ascii="Arial" w:hAnsi="Arial" w:cs="Arial"/>
        </w:rPr>
        <w:t>your application to access information under DJAG’s</w:t>
      </w:r>
      <w:r w:rsidR="00AB2177" w:rsidRPr="006414CC">
        <w:rPr>
          <w:rFonts w:ascii="Arial" w:hAnsi="Arial" w:cs="Arial"/>
        </w:rPr>
        <w:t xml:space="preserve"> Administrative Release Policy.</w:t>
      </w:r>
      <w:r w:rsidRPr="006414CC">
        <w:rPr>
          <w:rFonts w:ascii="Arial" w:hAnsi="Arial" w:cs="Arial"/>
        </w:rPr>
        <w:t xml:space="preserve"> We will only use your information for this purpose and it will not otherwise be used or disclosed unless authorised or required by law. Your personal information will be handled in accordance with the IP Act. </w:t>
      </w:r>
    </w:p>
    <w:p w14:paraId="67E4EEC1" w14:textId="50FEA509" w:rsidR="00AF1955" w:rsidRPr="006414CC" w:rsidRDefault="005A4C02" w:rsidP="00C604C4">
      <w:pPr>
        <w:jc w:val="both"/>
        <w:rPr>
          <w:rFonts w:ascii="Arial" w:hAnsi="Arial" w:cs="Arial"/>
          <w:color w:val="000000"/>
        </w:rPr>
      </w:pPr>
      <w:r w:rsidRPr="006414CC">
        <w:rPr>
          <w:rFonts w:ascii="Arial" w:hAnsi="Arial" w:cs="Arial"/>
          <w:color w:val="000000"/>
        </w:rPr>
        <w:t>Please note, a</w:t>
      </w:r>
      <w:r w:rsidR="00C604C4" w:rsidRPr="006414CC">
        <w:rPr>
          <w:rFonts w:ascii="Arial" w:hAnsi="Arial" w:cs="Arial"/>
          <w:color w:val="000000"/>
        </w:rPr>
        <w:t xml:space="preserve">t least one contact method is required to ensure DJAG can contact you to discuss your request. </w:t>
      </w:r>
    </w:p>
    <w:p w14:paraId="331296EF" w14:textId="77777777" w:rsidR="00C604C4" w:rsidRPr="006414CC" w:rsidRDefault="00C604C4" w:rsidP="00C604C4">
      <w:pPr>
        <w:rPr>
          <w:rFonts w:ascii="Arial" w:hAnsi="Arial" w:cs="Arial"/>
        </w:rPr>
      </w:pPr>
      <w:r w:rsidRPr="006414CC">
        <w:rPr>
          <w:rFonts w:ascii="Arial" w:hAnsi="Arial" w:cs="Arial"/>
          <w:b/>
        </w:rPr>
        <w:t>Name:</w:t>
      </w:r>
      <w:r w:rsidRPr="006414CC">
        <w:rPr>
          <w:rFonts w:ascii="Arial" w:hAnsi="Arial" w:cs="Arial"/>
        </w:rPr>
        <w:t xml:space="preserve"> </w:t>
      </w:r>
      <w:sdt>
        <w:sdtPr>
          <w:rPr>
            <w:rFonts w:ascii="Arial" w:hAnsi="Arial" w:cs="Arial"/>
          </w:rPr>
          <w:id w:val="1777438499"/>
          <w:placeholder>
            <w:docPart w:val="7F271036FC24426B9097E139B3172F4F"/>
          </w:placeholder>
          <w:showingPlcHdr/>
        </w:sdtPr>
        <w:sdtEndPr/>
        <w:sdtContent>
          <w:r w:rsidRPr="006414CC">
            <w:rPr>
              <w:rStyle w:val="PlaceholderText"/>
              <w:rFonts w:ascii="Arial" w:hAnsi="Arial" w:cs="Arial"/>
            </w:rPr>
            <w:t>Click here to enter text.</w:t>
          </w:r>
        </w:sdtContent>
      </w:sdt>
    </w:p>
    <w:p w14:paraId="6B350B37" w14:textId="77777777" w:rsidR="00C604C4" w:rsidRPr="006414CC" w:rsidRDefault="00C604C4" w:rsidP="00C604C4">
      <w:pPr>
        <w:rPr>
          <w:rFonts w:ascii="Arial" w:hAnsi="Arial" w:cs="Arial"/>
        </w:rPr>
      </w:pPr>
      <w:r w:rsidRPr="006414CC">
        <w:rPr>
          <w:rFonts w:ascii="Arial" w:hAnsi="Arial" w:cs="Arial"/>
          <w:b/>
        </w:rPr>
        <w:t>Phone Number</w:t>
      </w:r>
      <w:r w:rsidRPr="006414CC">
        <w:rPr>
          <w:rFonts w:ascii="Arial" w:hAnsi="Arial" w:cs="Arial"/>
        </w:rPr>
        <w:t xml:space="preserve">: </w:t>
      </w:r>
      <w:sdt>
        <w:sdtPr>
          <w:rPr>
            <w:rFonts w:ascii="Arial" w:hAnsi="Arial" w:cs="Arial"/>
          </w:rPr>
          <w:id w:val="1517808546"/>
          <w:placeholder>
            <w:docPart w:val="AF64642FB2EE47C0A7460925CB6B85BD"/>
          </w:placeholder>
          <w:showingPlcHdr/>
        </w:sdtPr>
        <w:sdtEndPr/>
        <w:sdtContent>
          <w:r w:rsidRPr="006414CC">
            <w:rPr>
              <w:rStyle w:val="PlaceholderText"/>
              <w:rFonts w:ascii="Arial" w:hAnsi="Arial" w:cs="Arial"/>
            </w:rPr>
            <w:t>Click here to enter text.</w:t>
          </w:r>
        </w:sdtContent>
      </w:sdt>
    </w:p>
    <w:p w14:paraId="6CFC2641" w14:textId="77777777" w:rsidR="00C604C4" w:rsidRPr="006414CC" w:rsidRDefault="00C604C4" w:rsidP="00C604C4">
      <w:pPr>
        <w:rPr>
          <w:rFonts w:ascii="Arial" w:hAnsi="Arial" w:cs="Arial"/>
          <w:b/>
        </w:rPr>
      </w:pPr>
      <w:r w:rsidRPr="006414CC">
        <w:rPr>
          <w:rFonts w:ascii="Arial" w:hAnsi="Arial" w:cs="Arial"/>
          <w:b/>
        </w:rPr>
        <w:t>How would you like to receive the information?</w:t>
      </w:r>
    </w:p>
    <w:p w14:paraId="20546D66" w14:textId="77777777" w:rsidR="00C604C4" w:rsidRPr="006414CC" w:rsidRDefault="00023AD5" w:rsidP="00C604C4">
      <w:pPr>
        <w:rPr>
          <w:rFonts w:ascii="Arial" w:hAnsi="Arial" w:cs="Arial"/>
          <w:b/>
        </w:rPr>
      </w:pPr>
      <w:sdt>
        <w:sdtPr>
          <w:rPr>
            <w:rFonts w:ascii="Arial" w:hAnsi="Arial" w:cs="Arial"/>
          </w:rPr>
          <w:id w:val="-1822109393"/>
          <w14:checkbox>
            <w14:checked w14:val="0"/>
            <w14:checkedState w14:val="2612" w14:font="MS Gothic"/>
            <w14:uncheckedState w14:val="2610" w14:font="MS Gothic"/>
          </w14:checkbox>
        </w:sdtPr>
        <w:sdtEndPr/>
        <w:sdtContent>
          <w:r w:rsidR="00C604C4" w:rsidRPr="006414CC">
            <w:rPr>
              <w:rFonts w:ascii="MS Gothic" w:eastAsia="MS Gothic" w:hAnsi="MS Gothic" w:cs="Arial" w:hint="eastAsia"/>
            </w:rPr>
            <w:t>☐</w:t>
          </w:r>
        </w:sdtContent>
      </w:sdt>
      <w:r w:rsidR="00C604C4" w:rsidRPr="006414CC">
        <w:rPr>
          <w:rFonts w:ascii="Arial" w:hAnsi="Arial" w:cs="Arial"/>
        </w:rPr>
        <w:t xml:space="preserve"> </w:t>
      </w:r>
      <w:proofErr w:type="gramStart"/>
      <w:r w:rsidR="00C604C4" w:rsidRPr="006414CC">
        <w:rPr>
          <w:rFonts w:ascii="Arial" w:hAnsi="Arial" w:cs="Arial"/>
        </w:rPr>
        <w:t>by</w:t>
      </w:r>
      <w:proofErr w:type="gramEnd"/>
      <w:r w:rsidR="00C604C4" w:rsidRPr="006414CC">
        <w:rPr>
          <w:rFonts w:ascii="Arial" w:hAnsi="Arial" w:cs="Arial"/>
        </w:rPr>
        <w:t xml:space="preserve"> email</w:t>
      </w:r>
      <w:r w:rsidR="00C604C4" w:rsidRPr="006414CC">
        <w:rPr>
          <w:rFonts w:ascii="Arial" w:hAnsi="Arial" w:cs="Arial"/>
        </w:rPr>
        <w:tab/>
      </w:r>
      <w:sdt>
        <w:sdtPr>
          <w:rPr>
            <w:rFonts w:ascii="Arial" w:hAnsi="Arial" w:cs="Arial"/>
          </w:rPr>
          <w:id w:val="1719320250"/>
          <w14:checkbox>
            <w14:checked w14:val="0"/>
            <w14:checkedState w14:val="2612" w14:font="MS Gothic"/>
            <w14:uncheckedState w14:val="2610" w14:font="MS Gothic"/>
          </w14:checkbox>
        </w:sdtPr>
        <w:sdtEndPr/>
        <w:sdtContent>
          <w:r w:rsidR="00C604C4" w:rsidRPr="006414CC">
            <w:rPr>
              <w:rFonts w:ascii="Segoe UI Symbol" w:eastAsia="MS Gothic" w:hAnsi="Segoe UI Symbol" w:cs="Segoe UI Symbol"/>
            </w:rPr>
            <w:t>☐</w:t>
          </w:r>
        </w:sdtContent>
      </w:sdt>
      <w:r w:rsidR="00C604C4" w:rsidRPr="006414CC">
        <w:rPr>
          <w:rFonts w:ascii="Arial" w:hAnsi="Arial" w:cs="Arial"/>
        </w:rPr>
        <w:t xml:space="preserve"> by mail</w:t>
      </w:r>
    </w:p>
    <w:p w14:paraId="61F5972D" w14:textId="77777777" w:rsidR="00C604C4" w:rsidRPr="006414CC" w:rsidRDefault="00C604C4" w:rsidP="00C604C4">
      <w:pPr>
        <w:rPr>
          <w:rFonts w:ascii="Arial" w:hAnsi="Arial" w:cs="Arial"/>
          <w:b/>
        </w:rPr>
      </w:pPr>
      <w:r w:rsidRPr="006414CC">
        <w:rPr>
          <w:rFonts w:ascii="Arial" w:hAnsi="Arial" w:cs="Arial"/>
          <w:b/>
        </w:rPr>
        <w:t>Email (if applicable):</w:t>
      </w:r>
      <w:r w:rsidRPr="006414CC">
        <w:rPr>
          <w:rFonts w:ascii="Arial" w:hAnsi="Arial" w:cs="Arial"/>
        </w:rPr>
        <w:t xml:space="preserve"> </w:t>
      </w:r>
      <w:sdt>
        <w:sdtPr>
          <w:rPr>
            <w:rFonts w:ascii="Arial" w:hAnsi="Arial" w:cs="Arial"/>
          </w:rPr>
          <w:id w:val="428939324"/>
          <w:placeholder>
            <w:docPart w:val="BA2537C2A998459184E0B8C530354F11"/>
          </w:placeholder>
          <w:showingPlcHdr/>
        </w:sdtPr>
        <w:sdtEndPr/>
        <w:sdtContent>
          <w:r w:rsidRPr="006414CC">
            <w:rPr>
              <w:rStyle w:val="PlaceholderText"/>
              <w:rFonts w:ascii="Arial" w:hAnsi="Arial" w:cs="Arial"/>
            </w:rPr>
            <w:t>Click here to enter text.</w:t>
          </w:r>
        </w:sdtContent>
      </w:sdt>
      <w:r w:rsidRPr="006414CC">
        <w:rPr>
          <w:rFonts w:ascii="Arial" w:hAnsi="Arial" w:cs="Arial"/>
          <w:b/>
        </w:rPr>
        <w:t xml:space="preserve">  </w:t>
      </w:r>
    </w:p>
    <w:p w14:paraId="25B5913C" w14:textId="77777777" w:rsidR="00C604C4" w:rsidRPr="006414CC" w:rsidRDefault="00C604C4" w:rsidP="00C604C4">
      <w:pPr>
        <w:rPr>
          <w:rFonts w:ascii="Arial" w:hAnsi="Arial" w:cs="Arial"/>
        </w:rPr>
      </w:pPr>
      <w:r w:rsidRPr="006414CC">
        <w:rPr>
          <w:rFonts w:ascii="Arial" w:hAnsi="Arial" w:cs="Arial"/>
          <w:b/>
        </w:rPr>
        <w:t>Address (if applicable):</w:t>
      </w:r>
      <w:r w:rsidRPr="006414CC">
        <w:rPr>
          <w:rFonts w:ascii="Arial" w:hAnsi="Arial" w:cs="Arial"/>
        </w:rPr>
        <w:t xml:space="preserve"> </w:t>
      </w:r>
      <w:sdt>
        <w:sdtPr>
          <w:rPr>
            <w:rFonts w:ascii="Arial" w:hAnsi="Arial" w:cs="Arial"/>
          </w:rPr>
          <w:id w:val="159502973"/>
          <w:placeholder>
            <w:docPart w:val="4F33EC33A2094E7D97884432BA90C206"/>
          </w:placeholder>
          <w:showingPlcHdr/>
        </w:sdtPr>
        <w:sdtEndPr/>
        <w:sdtContent>
          <w:r w:rsidRPr="006414CC">
            <w:rPr>
              <w:rStyle w:val="PlaceholderText"/>
              <w:rFonts w:ascii="Arial" w:hAnsi="Arial" w:cs="Arial"/>
            </w:rPr>
            <w:t>Click here to enter text.</w:t>
          </w:r>
        </w:sdtContent>
      </w:sdt>
    </w:p>
    <w:p w14:paraId="41917640" w14:textId="77777777" w:rsidR="00C604C4" w:rsidRPr="006414CC" w:rsidRDefault="00C604C4" w:rsidP="00C604C4">
      <w:pPr>
        <w:jc w:val="both"/>
        <w:rPr>
          <w:rFonts w:ascii="Arial" w:hAnsi="Arial" w:cs="Arial"/>
          <w:b/>
        </w:rPr>
      </w:pPr>
      <w:r w:rsidRPr="006414CC">
        <w:rPr>
          <w:rFonts w:ascii="Arial" w:hAnsi="Arial" w:cs="Arial"/>
          <w:b/>
        </w:rPr>
        <w:t>Please identify from Appendix A what information you are requesting access to under DJAG’s Administrative Release Scheme. If the information you wish to access is not identified in Appendix A, please provide as much information as possible and an officer will determine whether the information can be released administratively or whether you will need to formally apply for access under the RTI Act or IP Act:</w:t>
      </w:r>
    </w:p>
    <w:sdt>
      <w:sdtPr>
        <w:rPr>
          <w:rFonts w:ascii="Arial" w:hAnsi="Arial" w:cs="Arial"/>
        </w:rPr>
        <w:id w:val="1551802608"/>
        <w:placeholder>
          <w:docPart w:val="45EC0985B526400FB4A4F48016D3D422"/>
        </w:placeholder>
        <w:showingPlcHdr/>
      </w:sdtPr>
      <w:sdtEndPr/>
      <w:sdtContent>
        <w:p w14:paraId="04724BB9" w14:textId="77777777" w:rsidR="00C604C4" w:rsidRPr="006414CC" w:rsidRDefault="00C604C4" w:rsidP="00C604C4">
          <w:pPr>
            <w:rPr>
              <w:rFonts w:ascii="Arial" w:hAnsi="Arial" w:cs="Arial"/>
            </w:rPr>
          </w:pPr>
          <w:r w:rsidRPr="006414CC">
            <w:rPr>
              <w:rStyle w:val="PlaceholderText"/>
            </w:rPr>
            <w:t>Click here to enter text.</w:t>
          </w:r>
        </w:p>
      </w:sdtContent>
    </w:sdt>
    <w:p w14:paraId="2FCF9CD9" w14:textId="77777777" w:rsidR="00C604C4" w:rsidRPr="006414CC" w:rsidRDefault="00C604C4" w:rsidP="00C604C4">
      <w:pPr>
        <w:rPr>
          <w:rFonts w:ascii="Arial" w:hAnsi="Arial" w:cs="Arial"/>
        </w:rPr>
      </w:pPr>
      <w:r w:rsidRPr="006414CC">
        <w:rPr>
          <w:rFonts w:ascii="Arial" w:hAnsi="Arial" w:cs="Arial"/>
          <w:b/>
        </w:rPr>
        <w:t>Preferred access format</w:t>
      </w:r>
      <w:r w:rsidRPr="006414CC">
        <w:rPr>
          <w:rFonts w:ascii="Arial" w:hAnsi="Arial" w:cs="Arial"/>
        </w:rPr>
        <w:t>:</w:t>
      </w:r>
    </w:p>
    <w:p w14:paraId="4AC103DA" w14:textId="77777777" w:rsidR="00C604C4" w:rsidRPr="006414CC" w:rsidRDefault="00023AD5" w:rsidP="00C604C4">
      <w:pPr>
        <w:rPr>
          <w:rFonts w:ascii="Arial" w:hAnsi="Arial" w:cs="Arial"/>
        </w:rPr>
      </w:pPr>
      <w:sdt>
        <w:sdtPr>
          <w:rPr>
            <w:rFonts w:ascii="Arial" w:hAnsi="Arial" w:cs="Arial"/>
          </w:rPr>
          <w:id w:val="243308109"/>
          <w14:checkbox>
            <w14:checked w14:val="0"/>
            <w14:checkedState w14:val="2612" w14:font="MS Gothic"/>
            <w14:uncheckedState w14:val="2610" w14:font="MS Gothic"/>
          </w14:checkbox>
        </w:sdtPr>
        <w:sdtEndPr/>
        <w:sdtContent>
          <w:r w:rsidR="00C604C4" w:rsidRPr="006414CC">
            <w:rPr>
              <w:rFonts w:ascii="MS Gothic" w:eastAsia="MS Gothic" w:hAnsi="MS Gothic" w:cs="Arial" w:hint="eastAsia"/>
            </w:rPr>
            <w:t>☐</w:t>
          </w:r>
        </w:sdtContent>
      </w:sdt>
      <w:r w:rsidR="00C604C4" w:rsidRPr="006414CC">
        <w:rPr>
          <w:rFonts w:ascii="Arial" w:hAnsi="Arial" w:cs="Arial"/>
        </w:rPr>
        <w:t>Email</w:t>
      </w:r>
      <w:r w:rsidR="00C604C4" w:rsidRPr="006414CC">
        <w:rPr>
          <w:rFonts w:ascii="Arial" w:hAnsi="Arial" w:cs="Arial"/>
        </w:rPr>
        <w:tab/>
      </w:r>
      <w:sdt>
        <w:sdtPr>
          <w:rPr>
            <w:rFonts w:ascii="Arial" w:hAnsi="Arial" w:cs="Arial"/>
          </w:rPr>
          <w:id w:val="1411279462"/>
          <w14:checkbox>
            <w14:checked w14:val="0"/>
            <w14:checkedState w14:val="2612" w14:font="MS Gothic"/>
            <w14:uncheckedState w14:val="2610" w14:font="MS Gothic"/>
          </w14:checkbox>
        </w:sdtPr>
        <w:sdtEndPr/>
        <w:sdtContent>
          <w:r w:rsidR="00C604C4" w:rsidRPr="006414CC">
            <w:rPr>
              <w:rFonts w:ascii="MS Gothic" w:eastAsia="MS Gothic" w:hAnsi="MS Gothic" w:cs="Arial" w:hint="eastAsia"/>
            </w:rPr>
            <w:t>☐</w:t>
          </w:r>
        </w:sdtContent>
      </w:sdt>
      <w:r w:rsidR="00C604C4" w:rsidRPr="006414CC">
        <w:rPr>
          <w:rFonts w:ascii="Arial" w:hAnsi="Arial" w:cs="Arial"/>
        </w:rPr>
        <w:t xml:space="preserve"> CD</w:t>
      </w:r>
      <w:r w:rsidR="00C604C4" w:rsidRPr="006414CC">
        <w:rPr>
          <w:rFonts w:ascii="Arial" w:hAnsi="Arial" w:cs="Arial"/>
        </w:rPr>
        <w:tab/>
      </w:r>
      <w:r w:rsidR="00C604C4" w:rsidRPr="006414CC">
        <w:rPr>
          <w:rFonts w:ascii="Arial" w:hAnsi="Arial" w:cs="Arial"/>
        </w:rPr>
        <w:tab/>
      </w:r>
      <w:sdt>
        <w:sdtPr>
          <w:rPr>
            <w:rFonts w:ascii="Arial" w:hAnsi="Arial" w:cs="Arial"/>
          </w:rPr>
          <w:id w:val="529066676"/>
          <w14:checkbox>
            <w14:checked w14:val="0"/>
            <w14:checkedState w14:val="2612" w14:font="MS Gothic"/>
            <w14:uncheckedState w14:val="2610" w14:font="MS Gothic"/>
          </w14:checkbox>
        </w:sdtPr>
        <w:sdtEndPr/>
        <w:sdtContent>
          <w:r w:rsidR="00C604C4" w:rsidRPr="006414CC">
            <w:rPr>
              <w:rFonts w:ascii="MS Gothic" w:eastAsia="MS Gothic" w:hAnsi="MS Gothic" w:cs="Arial" w:hint="eastAsia"/>
            </w:rPr>
            <w:t>☐</w:t>
          </w:r>
        </w:sdtContent>
      </w:sdt>
      <w:r w:rsidR="00C604C4" w:rsidRPr="006414CC">
        <w:rPr>
          <w:rFonts w:ascii="Arial" w:hAnsi="Arial" w:cs="Arial"/>
        </w:rPr>
        <w:t xml:space="preserve"> DVD</w:t>
      </w:r>
      <w:r w:rsidR="00C604C4" w:rsidRPr="006414CC">
        <w:rPr>
          <w:rFonts w:ascii="Arial" w:hAnsi="Arial" w:cs="Arial"/>
        </w:rPr>
        <w:tab/>
      </w:r>
      <w:sdt>
        <w:sdtPr>
          <w:rPr>
            <w:rFonts w:ascii="Arial" w:hAnsi="Arial" w:cs="Arial"/>
          </w:rPr>
          <w:id w:val="1494301903"/>
          <w14:checkbox>
            <w14:checked w14:val="0"/>
            <w14:checkedState w14:val="2612" w14:font="MS Gothic"/>
            <w14:uncheckedState w14:val="2610" w14:font="MS Gothic"/>
          </w14:checkbox>
        </w:sdtPr>
        <w:sdtEndPr/>
        <w:sdtContent>
          <w:r w:rsidR="00C604C4" w:rsidRPr="006414CC">
            <w:rPr>
              <w:rFonts w:ascii="MS Gothic" w:eastAsia="MS Gothic" w:hAnsi="MS Gothic" w:cs="Arial" w:hint="eastAsia"/>
            </w:rPr>
            <w:t>☐</w:t>
          </w:r>
        </w:sdtContent>
      </w:sdt>
      <w:r w:rsidR="00C604C4" w:rsidRPr="006414CC">
        <w:rPr>
          <w:rFonts w:ascii="Arial" w:hAnsi="Arial" w:cs="Arial"/>
        </w:rPr>
        <w:t xml:space="preserve"> Photocopies (0.25¢ per A4 page)</w:t>
      </w:r>
    </w:p>
    <w:p w14:paraId="438CAA8B" w14:textId="24247A41" w:rsidR="00DB12CC" w:rsidRPr="00AF1955" w:rsidRDefault="00C604C4" w:rsidP="00AF1955">
      <w:pPr>
        <w:jc w:val="both"/>
        <w:rPr>
          <w:rFonts w:ascii="Arial" w:hAnsi="Arial" w:cs="Arial"/>
          <w:b/>
          <w:i/>
        </w:rPr>
      </w:pPr>
      <w:r w:rsidRPr="006414CC">
        <w:rPr>
          <w:rFonts w:ascii="Arial" w:hAnsi="Arial" w:cs="Arial"/>
          <w:b/>
          <w:i/>
        </w:rPr>
        <w:t>Please attach certified identification</w:t>
      </w:r>
      <w:r w:rsidR="009950CB" w:rsidRPr="006414CC">
        <w:rPr>
          <w:rStyle w:val="FootnoteReference"/>
          <w:rFonts w:ascii="Arial" w:hAnsi="Arial" w:cs="Arial"/>
          <w:b/>
          <w:i/>
        </w:rPr>
        <w:footnoteReference w:id="3"/>
      </w:r>
      <w:r w:rsidRPr="006414CC">
        <w:rPr>
          <w:rFonts w:ascii="Arial" w:hAnsi="Arial" w:cs="Arial"/>
          <w:b/>
          <w:i/>
        </w:rPr>
        <w:t xml:space="preserve"> with your application if you are seeking access to your own personal information so that we can confirm your identity. This is to ensure personal information is not incorrectly relea</w:t>
      </w:r>
      <w:r>
        <w:rPr>
          <w:rFonts w:ascii="Arial" w:hAnsi="Arial" w:cs="Arial"/>
          <w:b/>
          <w:i/>
        </w:rPr>
        <w:t>sed to a third party.</w:t>
      </w:r>
    </w:p>
    <w:sectPr w:rsidR="00DB12CC" w:rsidRPr="00AF1955" w:rsidSect="00023AD5">
      <w:footerReference w:type="default" r:id="rId1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58A04" w14:textId="77777777" w:rsidR="00FD2F09" w:rsidRDefault="00FD2F09" w:rsidP="006C46C5">
      <w:pPr>
        <w:spacing w:after="0" w:line="240" w:lineRule="auto"/>
      </w:pPr>
      <w:r>
        <w:separator/>
      </w:r>
    </w:p>
  </w:endnote>
  <w:endnote w:type="continuationSeparator" w:id="0">
    <w:p w14:paraId="6308AC4C" w14:textId="77777777" w:rsidR="00FD2F09" w:rsidRDefault="00FD2F09" w:rsidP="006C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90D2" w14:textId="594E91DB" w:rsidR="006C46C5" w:rsidRDefault="00C604C4" w:rsidP="00BB11B4">
    <w:pPr>
      <w:pStyle w:val="Footer"/>
      <w:tabs>
        <w:tab w:val="clear" w:pos="9026"/>
      </w:tabs>
    </w:pPr>
    <w:r>
      <w:rPr>
        <w:noProof/>
        <w:lang w:eastAsia="en-AU"/>
      </w:rPr>
      <w:drawing>
        <wp:anchor distT="0" distB="0" distL="114300" distR="114300" simplePos="0" relativeHeight="251658240" behindDoc="1" locked="0" layoutInCell="1" allowOverlap="1" wp14:anchorId="27DB53A5" wp14:editId="0988FDDF">
          <wp:simplePos x="0" y="0"/>
          <wp:positionH relativeFrom="column">
            <wp:posOffset>-914400</wp:posOffset>
          </wp:positionH>
          <wp:positionV relativeFrom="paragraph">
            <wp:posOffset>-470535</wp:posOffset>
          </wp:positionV>
          <wp:extent cx="7553325" cy="1101725"/>
          <wp:effectExtent l="0" t="0" r="9525" b="3175"/>
          <wp:wrapNone/>
          <wp:docPr id="1" name="Picture 1" descr="word-a4p-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a4p-foo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017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270209"/>
      <w:docPartObj>
        <w:docPartGallery w:val="Page Numbers (Bottom of Page)"/>
        <w:docPartUnique/>
      </w:docPartObj>
    </w:sdtPr>
    <w:sdtEndPr>
      <w:rPr>
        <w:noProof/>
      </w:rPr>
    </w:sdtEndPr>
    <w:sdtContent>
      <w:p w14:paraId="73C777EB" w14:textId="16F20708" w:rsidR="008A67AC" w:rsidRDefault="008A67AC">
        <w:pPr>
          <w:pStyle w:val="Footer"/>
          <w:jc w:val="right"/>
        </w:pPr>
        <w:r>
          <w:fldChar w:fldCharType="begin"/>
        </w:r>
        <w:r>
          <w:instrText xml:space="preserve"> PAGE   \* MERGEFORMAT </w:instrText>
        </w:r>
        <w:r>
          <w:fldChar w:fldCharType="separate"/>
        </w:r>
        <w:r w:rsidR="00023AD5">
          <w:rPr>
            <w:noProof/>
          </w:rPr>
          <w:t>8</w:t>
        </w:r>
        <w:r>
          <w:rPr>
            <w:noProof/>
          </w:rPr>
          <w:fldChar w:fldCharType="end"/>
        </w:r>
      </w:p>
    </w:sdtContent>
  </w:sdt>
  <w:p w14:paraId="6520CB72" w14:textId="7B4DD3E8" w:rsidR="008A67AC" w:rsidRDefault="008A67AC" w:rsidP="00BB11B4">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FDCC7" w14:textId="77777777" w:rsidR="00FD2F09" w:rsidRDefault="00FD2F09" w:rsidP="006C46C5">
      <w:pPr>
        <w:spacing w:after="0" w:line="240" w:lineRule="auto"/>
      </w:pPr>
      <w:r>
        <w:separator/>
      </w:r>
    </w:p>
  </w:footnote>
  <w:footnote w:type="continuationSeparator" w:id="0">
    <w:p w14:paraId="33C6F589" w14:textId="77777777" w:rsidR="00FD2F09" w:rsidRDefault="00FD2F09" w:rsidP="006C46C5">
      <w:pPr>
        <w:spacing w:after="0" w:line="240" w:lineRule="auto"/>
      </w:pPr>
      <w:r>
        <w:continuationSeparator/>
      </w:r>
    </w:p>
  </w:footnote>
  <w:footnote w:id="1">
    <w:p w14:paraId="29A2A75F" w14:textId="47BE868D" w:rsidR="00130CAE" w:rsidRDefault="00130CAE">
      <w:pPr>
        <w:pStyle w:val="FootnoteText"/>
      </w:pPr>
      <w:r>
        <w:rPr>
          <w:rStyle w:val="FootnoteReference"/>
        </w:rPr>
        <w:footnoteRef/>
      </w:r>
      <w:r>
        <w:t xml:space="preserve"> </w:t>
      </w:r>
      <w:r w:rsidRPr="003F2977">
        <w:rPr>
          <w:rFonts w:ascii="Arial" w:hAnsi="Arial" w:cs="Arial"/>
          <w:sz w:val="16"/>
          <w:szCs w:val="16"/>
        </w:rPr>
        <w:t>A</w:t>
      </w:r>
      <w:r w:rsidRPr="009950CB">
        <w:rPr>
          <w:rFonts w:ascii="Arial" w:hAnsi="Arial" w:cs="Arial"/>
          <w:sz w:val="16"/>
          <w:szCs w:val="16"/>
        </w:rPr>
        <w:t xml:space="preserve"> </w:t>
      </w:r>
      <w:r w:rsidRPr="003F2977">
        <w:rPr>
          <w:rFonts w:ascii="Arial" w:hAnsi="Arial" w:cs="Arial"/>
          <w:b/>
          <w:sz w:val="16"/>
          <w:szCs w:val="16"/>
        </w:rPr>
        <w:t>certified</w:t>
      </w:r>
      <w:r w:rsidRPr="003F2977">
        <w:rPr>
          <w:rFonts w:ascii="Arial" w:hAnsi="Arial" w:cs="Arial"/>
          <w:sz w:val="16"/>
          <w:szCs w:val="16"/>
        </w:rPr>
        <w:t xml:space="preserve"> copy is considered </w:t>
      </w:r>
      <w:r w:rsidRPr="003F2977">
        <w:rPr>
          <w:rFonts w:ascii="Arial" w:hAnsi="Arial" w:cs="Arial"/>
          <w:b/>
          <w:sz w:val="16"/>
          <w:szCs w:val="16"/>
        </w:rPr>
        <w:t>valid</w:t>
      </w:r>
      <w:r w:rsidRPr="003F2977">
        <w:rPr>
          <w:rFonts w:ascii="Arial" w:hAnsi="Arial" w:cs="Arial"/>
          <w:sz w:val="16"/>
          <w:szCs w:val="16"/>
        </w:rPr>
        <w:t xml:space="preserve"> if it is witnessed by a lawyer or notary public, a commissioner for declarations or a justice of the peace</w:t>
      </w:r>
    </w:p>
  </w:footnote>
  <w:footnote w:id="2">
    <w:p w14:paraId="361A98E6" w14:textId="7C25D5D1" w:rsidR="004C66E2" w:rsidRDefault="004C66E2">
      <w:pPr>
        <w:pStyle w:val="FootnoteText"/>
      </w:pPr>
      <w:r>
        <w:rPr>
          <w:rStyle w:val="FootnoteReference"/>
        </w:rPr>
        <w:footnoteRef/>
      </w:r>
      <w:r>
        <w:t xml:space="preserve"> </w:t>
      </w:r>
      <w:r w:rsidR="001F457C">
        <w:t xml:space="preserve">Follow the link: </w:t>
      </w:r>
      <w:hyperlink r:id="rId1" w:history="1">
        <w:r w:rsidR="00F46E80" w:rsidRPr="00F46E80">
          <w:rPr>
            <w:rStyle w:val="Hyperlink"/>
          </w:rPr>
          <w:t>Information Security Classification Fact Sheet</w:t>
        </w:r>
      </w:hyperlink>
      <w:r w:rsidR="001F457C">
        <w:t>, locate it on the DJAG intranet via Information Technology Services, Records and Information Management, Information Security or type “information security classification” into the search bar</w:t>
      </w:r>
    </w:p>
  </w:footnote>
  <w:footnote w:id="3">
    <w:p w14:paraId="2672CCAF" w14:textId="7A622FB3" w:rsidR="009950CB" w:rsidRPr="00DE7C61" w:rsidRDefault="009950CB">
      <w:pPr>
        <w:pStyle w:val="FootnoteText"/>
        <w:rPr>
          <w:sz w:val="16"/>
          <w:szCs w:val="16"/>
        </w:rPr>
      </w:pPr>
      <w:r w:rsidRPr="00DE7C61">
        <w:rPr>
          <w:rStyle w:val="FootnoteReference"/>
          <w:sz w:val="16"/>
          <w:szCs w:val="16"/>
        </w:rPr>
        <w:footnoteRef/>
      </w:r>
      <w:r w:rsidRPr="00DE7C61">
        <w:rPr>
          <w:sz w:val="16"/>
          <w:szCs w:val="16"/>
        </w:rPr>
        <w:t xml:space="preserve"> </w:t>
      </w:r>
      <w:r w:rsidRPr="00DE7C61">
        <w:rPr>
          <w:rFonts w:ascii="Arial" w:hAnsi="Arial" w:cs="Arial"/>
          <w:sz w:val="16"/>
          <w:szCs w:val="16"/>
        </w:rPr>
        <w:t>A</w:t>
      </w:r>
      <w:r w:rsidRPr="009950CB">
        <w:rPr>
          <w:rFonts w:ascii="Arial" w:hAnsi="Arial" w:cs="Arial"/>
          <w:sz w:val="16"/>
          <w:szCs w:val="16"/>
        </w:rPr>
        <w:t xml:space="preserve"> </w:t>
      </w:r>
      <w:r w:rsidRPr="00DE7C61">
        <w:rPr>
          <w:rFonts w:ascii="Arial" w:hAnsi="Arial" w:cs="Arial"/>
          <w:b/>
          <w:sz w:val="16"/>
          <w:szCs w:val="16"/>
        </w:rPr>
        <w:t>certified</w:t>
      </w:r>
      <w:r w:rsidRPr="00DE7C61">
        <w:rPr>
          <w:rFonts w:ascii="Arial" w:hAnsi="Arial" w:cs="Arial"/>
          <w:sz w:val="16"/>
          <w:szCs w:val="16"/>
        </w:rPr>
        <w:t xml:space="preserve"> copy is considered </w:t>
      </w:r>
      <w:r w:rsidRPr="00DE7C61">
        <w:rPr>
          <w:rFonts w:ascii="Arial" w:hAnsi="Arial" w:cs="Arial"/>
          <w:b/>
          <w:sz w:val="16"/>
          <w:szCs w:val="16"/>
        </w:rPr>
        <w:t>valid</w:t>
      </w:r>
      <w:r w:rsidRPr="00DE7C61">
        <w:rPr>
          <w:rFonts w:ascii="Arial" w:hAnsi="Arial" w:cs="Arial"/>
          <w:sz w:val="16"/>
          <w:szCs w:val="16"/>
        </w:rPr>
        <w:t xml:space="preserve"> if it is witnessed by a lawyer or notary public, a commissioner for declarations or a justice of the peace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83BF" w14:textId="77777777" w:rsidR="006C46C5" w:rsidRPr="006C46C5" w:rsidRDefault="00340A10" w:rsidP="006C46C5">
    <w:pPr>
      <w:pStyle w:val="Header"/>
    </w:pPr>
    <w:r>
      <w:rPr>
        <w:noProof/>
        <w:lang w:eastAsia="en-AU"/>
      </w:rPr>
      <w:drawing>
        <wp:anchor distT="0" distB="0" distL="114300" distR="114300" simplePos="0" relativeHeight="251657216" behindDoc="0" locked="0" layoutInCell="1" allowOverlap="1" wp14:anchorId="11D812EF" wp14:editId="295B1FAF">
          <wp:simplePos x="0" y="0"/>
          <wp:positionH relativeFrom="column">
            <wp:posOffset>-914400</wp:posOffset>
          </wp:positionH>
          <wp:positionV relativeFrom="paragraph">
            <wp:posOffset>-484087</wp:posOffset>
          </wp:positionV>
          <wp:extent cx="7553955" cy="106622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option-1-header-portrait copy.png"/>
                  <pic:cNvPicPr/>
                </pic:nvPicPr>
                <pic:blipFill>
                  <a:blip r:embed="rId1">
                    <a:extLst>
                      <a:ext uri="{28A0092B-C50C-407E-A947-70E740481C1C}">
                        <a14:useLocalDpi xmlns:a14="http://schemas.microsoft.com/office/drawing/2010/main" val="0"/>
                      </a:ext>
                    </a:extLst>
                  </a:blip>
                  <a:stretch>
                    <a:fillRect/>
                  </a:stretch>
                </pic:blipFill>
                <pic:spPr>
                  <a:xfrm>
                    <a:off x="0" y="0"/>
                    <a:ext cx="7714194" cy="10888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27DFA"/>
    <w:multiLevelType w:val="hybridMultilevel"/>
    <w:tmpl w:val="C12402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353DF9"/>
    <w:multiLevelType w:val="hybridMultilevel"/>
    <w:tmpl w:val="6CD23D5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4C017F47"/>
    <w:multiLevelType w:val="hybridMultilevel"/>
    <w:tmpl w:val="49384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15F1C51"/>
    <w:multiLevelType w:val="hybridMultilevel"/>
    <w:tmpl w:val="3298442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C5"/>
    <w:rsid w:val="00015A1F"/>
    <w:rsid w:val="00023AD5"/>
    <w:rsid w:val="00024A8E"/>
    <w:rsid w:val="0006231E"/>
    <w:rsid w:val="00065302"/>
    <w:rsid w:val="000C0DDE"/>
    <w:rsid w:val="000C5793"/>
    <w:rsid w:val="000E42DB"/>
    <w:rsid w:val="00116C05"/>
    <w:rsid w:val="00130CAE"/>
    <w:rsid w:val="00152710"/>
    <w:rsid w:val="00162A6C"/>
    <w:rsid w:val="001B294E"/>
    <w:rsid w:val="001F457C"/>
    <w:rsid w:val="00207089"/>
    <w:rsid w:val="00226544"/>
    <w:rsid w:val="002454FB"/>
    <w:rsid w:val="002B6843"/>
    <w:rsid w:val="00340A10"/>
    <w:rsid w:val="00352A5F"/>
    <w:rsid w:val="00386077"/>
    <w:rsid w:val="003A62CD"/>
    <w:rsid w:val="003E7CEC"/>
    <w:rsid w:val="003F52FE"/>
    <w:rsid w:val="00405CC6"/>
    <w:rsid w:val="00407BED"/>
    <w:rsid w:val="004250A4"/>
    <w:rsid w:val="00426783"/>
    <w:rsid w:val="00445BB9"/>
    <w:rsid w:val="004A2071"/>
    <w:rsid w:val="004A29A1"/>
    <w:rsid w:val="004B2A84"/>
    <w:rsid w:val="004C66E2"/>
    <w:rsid w:val="00530921"/>
    <w:rsid w:val="00562B75"/>
    <w:rsid w:val="00577F32"/>
    <w:rsid w:val="0059309B"/>
    <w:rsid w:val="005A4C02"/>
    <w:rsid w:val="0060119B"/>
    <w:rsid w:val="006079E3"/>
    <w:rsid w:val="006414CC"/>
    <w:rsid w:val="00681290"/>
    <w:rsid w:val="006C46C5"/>
    <w:rsid w:val="006D75D1"/>
    <w:rsid w:val="00761F3C"/>
    <w:rsid w:val="007F12EB"/>
    <w:rsid w:val="00810F5B"/>
    <w:rsid w:val="008A1C29"/>
    <w:rsid w:val="008A67AC"/>
    <w:rsid w:val="008B1298"/>
    <w:rsid w:val="008C42A5"/>
    <w:rsid w:val="008C5E6A"/>
    <w:rsid w:val="008D0D00"/>
    <w:rsid w:val="008D324B"/>
    <w:rsid w:val="008D4E36"/>
    <w:rsid w:val="00920F63"/>
    <w:rsid w:val="00921BA4"/>
    <w:rsid w:val="00932AB6"/>
    <w:rsid w:val="00947123"/>
    <w:rsid w:val="00953421"/>
    <w:rsid w:val="009950CB"/>
    <w:rsid w:val="00A22C36"/>
    <w:rsid w:val="00AB2177"/>
    <w:rsid w:val="00AF1955"/>
    <w:rsid w:val="00B001FD"/>
    <w:rsid w:val="00B24BA6"/>
    <w:rsid w:val="00B24F1A"/>
    <w:rsid w:val="00BB11B4"/>
    <w:rsid w:val="00BC18C3"/>
    <w:rsid w:val="00BC6465"/>
    <w:rsid w:val="00BD2D58"/>
    <w:rsid w:val="00C04A46"/>
    <w:rsid w:val="00C41492"/>
    <w:rsid w:val="00C50EB2"/>
    <w:rsid w:val="00C604C4"/>
    <w:rsid w:val="00CA7434"/>
    <w:rsid w:val="00CB0C93"/>
    <w:rsid w:val="00CB4278"/>
    <w:rsid w:val="00CE7EC7"/>
    <w:rsid w:val="00D02161"/>
    <w:rsid w:val="00DB12CC"/>
    <w:rsid w:val="00DD039A"/>
    <w:rsid w:val="00DE2A1F"/>
    <w:rsid w:val="00DE7C61"/>
    <w:rsid w:val="00E11BDD"/>
    <w:rsid w:val="00E13E9A"/>
    <w:rsid w:val="00E268EA"/>
    <w:rsid w:val="00E97741"/>
    <w:rsid w:val="00F46E80"/>
    <w:rsid w:val="00F60FE1"/>
    <w:rsid w:val="00F670C6"/>
    <w:rsid w:val="00FB1636"/>
    <w:rsid w:val="00FD2F09"/>
    <w:rsid w:val="00FE3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986D2E2"/>
  <w15:chartTrackingRefBased/>
  <w15:docId w15:val="{A4288ADA-863B-48CE-B49A-98A88542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ListParagraph">
    <w:name w:val="List Paragraph"/>
    <w:basedOn w:val="Normal"/>
    <w:uiPriority w:val="34"/>
    <w:qFormat/>
    <w:rsid w:val="00C604C4"/>
    <w:pPr>
      <w:ind w:left="720"/>
      <w:contextualSpacing/>
    </w:pPr>
  </w:style>
  <w:style w:type="table" w:styleId="TableGrid">
    <w:name w:val="Table Grid"/>
    <w:basedOn w:val="TableNormal"/>
    <w:uiPriority w:val="39"/>
    <w:rsid w:val="00C6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04C4"/>
    <w:rPr>
      <w:color w:val="808080"/>
    </w:rPr>
  </w:style>
  <w:style w:type="character" w:styleId="CommentReference">
    <w:name w:val="annotation reference"/>
    <w:basedOn w:val="DefaultParagraphFont"/>
    <w:uiPriority w:val="99"/>
    <w:semiHidden/>
    <w:unhideWhenUsed/>
    <w:rsid w:val="00C604C4"/>
    <w:rPr>
      <w:sz w:val="16"/>
      <w:szCs w:val="16"/>
    </w:rPr>
  </w:style>
  <w:style w:type="paragraph" w:styleId="CommentText">
    <w:name w:val="annotation text"/>
    <w:basedOn w:val="Normal"/>
    <w:link w:val="CommentTextChar"/>
    <w:uiPriority w:val="99"/>
    <w:semiHidden/>
    <w:unhideWhenUsed/>
    <w:rsid w:val="00C604C4"/>
    <w:pPr>
      <w:spacing w:line="240" w:lineRule="auto"/>
    </w:pPr>
    <w:rPr>
      <w:sz w:val="20"/>
      <w:szCs w:val="20"/>
    </w:rPr>
  </w:style>
  <w:style w:type="character" w:customStyle="1" w:styleId="CommentTextChar">
    <w:name w:val="Comment Text Char"/>
    <w:basedOn w:val="DefaultParagraphFont"/>
    <w:link w:val="CommentText"/>
    <w:uiPriority w:val="99"/>
    <w:semiHidden/>
    <w:rsid w:val="00C604C4"/>
    <w:rPr>
      <w:sz w:val="20"/>
      <w:szCs w:val="20"/>
    </w:rPr>
  </w:style>
  <w:style w:type="character" w:styleId="Hyperlink">
    <w:name w:val="Hyperlink"/>
    <w:basedOn w:val="DefaultParagraphFont"/>
    <w:uiPriority w:val="99"/>
    <w:unhideWhenUsed/>
    <w:rsid w:val="00C604C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250A4"/>
    <w:rPr>
      <w:b/>
      <w:bCs/>
    </w:rPr>
  </w:style>
  <w:style w:type="character" w:customStyle="1" w:styleId="CommentSubjectChar">
    <w:name w:val="Comment Subject Char"/>
    <w:basedOn w:val="CommentTextChar"/>
    <w:link w:val="CommentSubject"/>
    <w:uiPriority w:val="99"/>
    <w:semiHidden/>
    <w:rsid w:val="004250A4"/>
    <w:rPr>
      <w:b/>
      <w:bCs/>
      <w:sz w:val="20"/>
      <w:szCs w:val="20"/>
    </w:rPr>
  </w:style>
  <w:style w:type="paragraph" w:styleId="FootnoteText">
    <w:name w:val="footnote text"/>
    <w:basedOn w:val="Normal"/>
    <w:link w:val="FootnoteTextChar"/>
    <w:uiPriority w:val="99"/>
    <w:semiHidden/>
    <w:unhideWhenUsed/>
    <w:rsid w:val="00995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0CB"/>
    <w:rPr>
      <w:sz w:val="20"/>
      <w:szCs w:val="20"/>
    </w:rPr>
  </w:style>
  <w:style w:type="character" w:styleId="FootnoteReference">
    <w:name w:val="footnote reference"/>
    <w:basedOn w:val="DefaultParagraphFont"/>
    <w:uiPriority w:val="99"/>
    <w:semiHidden/>
    <w:unhideWhenUsed/>
    <w:rsid w:val="009950CB"/>
    <w:rPr>
      <w:vertAlign w:val="superscript"/>
    </w:rPr>
  </w:style>
  <w:style w:type="paragraph" w:styleId="Revision">
    <w:name w:val="Revision"/>
    <w:hidden/>
    <w:uiPriority w:val="99"/>
    <w:semiHidden/>
    <w:rsid w:val="00947123"/>
    <w:pPr>
      <w:spacing w:after="0" w:line="240" w:lineRule="auto"/>
    </w:pPr>
  </w:style>
  <w:style w:type="character" w:styleId="FollowedHyperlink">
    <w:name w:val="FollowedHyperlink"/>
    <w:basedOn w:val="DefaultParagraphFont"/>
    <w:uiPriority w:val="99"/>
    <w:semiHidden/>
    <w:unhideWhenUsed/>
    <w:rsid w:val="00116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ts.qld.gov.au/services/search-for-a-court-fil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ta.qld.gov.au/organization/justice-and-attorney-general" TargetMode="External"/><Relationship Id="rId17" Type="http://schemas.openxmlformats.org/officeDocument/2006/relationships/hyperlink" Target="https://www.qcat.qld.gov.au/resources/searches" TargetMode="External"/><Relationship Id="rId2" Type="http://schemas.openxmlformats.org/officeDocument/2006/relationships/numbering" Target="numbering.xml"/><Relationship Id="rId16" Type="http://schemas.openxmlformats.org/officeDocument/2006/relationships/hyperlink" Target="https://www.courts.qld.gov.au/court-users/researchers-and-public/sta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ceITServiceDesk@justice.qld.gov.au" TargetMode="External"/><Relationship Id="rId5" Type="http://schemas.openxmlformats.org/officeDocument/2006/relationships/webSettings" Target="webSettings.xml"/><Relationship Id="rId15" Type="http://schemas.openxmlformats.org/officeDocument/2006/relationships/hyperlink" Target="https://www.courts.qld.gov.au/court-users/researchers-and-public/courts-statistics" TargetMode="External"/><Relationship Id="rId10" Type="http://schemas.openxmlformats.org/officeDocument/2006/relationships/hyperlink" Target="https://djag.service-now.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ts.qld.gov.au/dec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ntranet.justice.govnet.qld.gov.au/__data/assets/pdf_file/0005/180779/information-security-classification-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271036FC24426B9097E139B3172F4F"/>
        <w:category>
          <w:name w:val="General"/>
          <w:gallery w:val="placeholder"/>
        </w:category>
        <w:types>
          <w:type w:val="bbPlcHdr"/>
        </w:types>
        <w:behaviors>
          <w:behavior w:val="content"/>
        </w:behaviors>
        <w:guid w:val="{6BD7A212-11E7-4DAF-8926-B217A3AA1877}"/>
      </w:docPartPr>
      <w:docPartBody>
        <w:p w:rsidR="001272F2" w:rsidRDefault="002D4C28" w:rsidP="002D4C28">
          <w:pPr>
            <w:pStyle w:val="7F271036FC24426B9097E139B3172F4F"/>
          </w:pPr>
          <w:r w:rsidRPr="00FB138B">
            <w:rPr>
              <w:rStyle w:val="PlaceholderText"/>
              <w:rFonts w:ascii="Arial" w:hAnsi="Arial" w:cs="Arial"/>
            </w:rPr>
            <w:t>Click here to enter text.</w:t>
          </w:r>
        </w:p>
      </w:docPartBody>
    </w:docPart>
    <w:docPart>
      <w:docPartPr>
        <w:name w:val="AF64642FB2EE47C0A7460925CB6B85BD"/>
        <w:category>
          <w:name w:val="General"/>
          <w:gallery w:val="placeholder"/>
        </w:category>
        <w:types>
          <w:type w:val="bbPlcHdr"/>
        </w:types>
        <w:behaviors>
          <w:behavior w:val="content"/>
        </w:behaviors>
        <w:guid w:val="{D818D34E-4AA1-41D9-B895-198481896C6E}"/>
      </w:docPartPr>
      <w:docPartBody>
        <w:p w:rsidR="001272F2" w:rsidRDefault="002D4C28" w:rsidP="002D4C28">
          <w:pPr>
            <w:pStyle w:val="AF64642FB2EE47C0A7460925CB6B85BD"/>
          </w:pPr>
          <w:r w:rsidRPr="00FB138B">
            <w:rPr>
              <w:rStyle w:val="PlaceholderText"/>
              <w:rFonts w:ascii="Arial" w:hAnsi="Arial" w:cs="Arial"/>
            </w:rPr>
            <w:t>Click here to enter text.</w:t>
          </w:r>
        </w:p>
      </w:docPartBody>
    </w:docPart>
    <w:docPart>
      <w:docPartPr>
        <w:name w:val="BA2537C2A998459184E0B8C530354F11"/>
        <w:category>
          <w:name w:val="General"/>
          <w:gallery w:val="placeholder"/>
        </w:category>
        <w:types>
          <w:type w:val="bbPlcHdr"/>
        </w:types>
        <w:behaviors>
          <w:behavior w:val="content"/>
        </w:behaviors>
        <w:guid w:val="{CC3ED6AE-F4AC-4AD6-A88A-A0C4ABC943B3}"/>
      </w:docPartPr>
      <w:docPartBody>
        <w:p w:rsidR="001272F2" w:rsidRDefault="002D4C28" w:rsidP="002D4C28">
          <w:pPr>
            <w:pStyle w:val="BA2537C2A998459184E0B8C530354F11"/>
          </w:pPr>
          <w:r w:rsidRPr="00FB138B">
            <w:rPr>
              <w:rStyle w:val="PlaceholderText"/>
              <w:rFonts w:ascii="Arial" w:hAnsi="Arial" w:cs="Arial"/>
            </w:rPr>
            <w:t>Click here to enter text.</w:t>
          </w:r>
        </w:p>
      </w:docPartBody>
    </w:docPart>
    <w:docPart>
      <w:docPartPr>
        <w:name w:val="4F33EC33A2094E7D97884432BA90C206"/>
        <w:category>
          <w:name w:val="General"/>
          <w:gallery w:val="placeholder"/>
        </w:category>
        <w:types>
          <w:type w:val="bbPlcHdr"/>
        </w:types>
        <w:behaviors>
          <w:behavior w:val="content"/>
        </w:behaviors>
        <w:guid w:val="{BFF6D3F7-DCA3-4811-A18B-A91D105DD7CA}"/>
      </w:docPartPr>
      <w:docPartBody>
        <w:p w:rsidR="001272F2" w:rsidRDefault="002D4C28" w:rsidP="002D4C28">
          <w:pPr>
            <w:pStyle w:val="4F33EC33A2094E7D97884432BA90C206"/>
          </w:pPr>
          <w:bookmarkStart w:id="0" w:name="_GoBack"/>
          <w:r w:rsidRPr="00FB138B">
            <w:rPr>
              <w:rStyle w:val="PlaceholderText"/>
              <w:rFonts w:ascii="Arial" w:hAnsi="Arial" w:cs="Arial"/>
            </w:rPr>
            <w:t>Click here to enter text.</w:t>
          </w:r>
          <w:bookmarkEnd w:id="0"/>
        </w:p>
      </w:docPartBody>
    </w:docPart>
    <w:docPart>
      <w:docPartPr>
        <w:name w:val="45EC0985B526400FB4A4F48016D3D422"/>
        <w:category>
          <w:name w:val="General"/>
          <w:gallery w:val="placeholder"/>
        </w:category>
        <w:types>
          <w:type w:val="bbPlcHdr"/>
        </w:types>
        <w:behaviors>
          <w:behavior w:val="content"/>
        </w:behaviors>
        <w:guid w:val="{1EC9CEF2-BDCC-4BA3-823B-4832FAF45D12}"/>
      </w:docPartPr>
      <w:docPartBody>
        <w:p w:rsidR="001272F2" w:rsidRDefault="002D4C28" w:rsidP="002D4C28">
          <w:pPr>
            <w:pStyle w:val="45EC0985B526400FB4A4F48016D3D422"/>
          </w:pPr>
          <w:r w:rsidRPr="003141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28"/>
    <w:rsid w:val="001272F2"/>
    <w:rsid w:val="002D4C28"/>
    <w:rsid w:val="00513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C28"/>
    <w:rPr>
      <w:color w:val="808080"/>
    </w:rPr>
  </w:style>
  <w:style w:type="paragraph" w:customStyle="1" w:styleId="7F271036FC24426B9097E139B3172F4F">
    <w:name w:val="7F271036FC24426B9097E139B3172F4F"/>
    <w:rsid w:val="002D4C28"/>
  </w:style>
  <w:style w:type="paragraph" w:customStyle="1" w:styleId="AF64642FB2EE47C0A7460925CB6B85BD">
    <w:name w:val="AF64642FB2EE47C0A7460925CB6B85BD"/>
    <w:rsid w:val="002D4C28"/>
  </w:style>
  <w:style w:type="paragraph" w:customStyle="1" w:styleId="BA2537C2A998459184E0B8C530354F11">
    <w:name w:val="BA2537C2A998459184E0B8C530354F11"/>
    <w:rsid w:val="002D4C28"/>
  </w:style>
  <w:style w:type="paragraph" w:customStyle="1" w:styleId="4F33EC33A2094E7D97884432BA90C206">
    <w:name w:val="4F33EC33A2094E7D97884432BA90C206"/>
    <w:rsid w:val="002D4C28"/>
  </w:style>
  <w:style w:type="paragraph" w:customStyle="1" w:styleId="45EC0985B526400FB4A4F48016D3D422">
    <w:name w:val="45EC0985B526400FB4A4F48016D3D422"/>
    <w:rsid w:val="002D4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6EE1-AAA9-4C69-AEF4-F915CE79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10981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Mabin</dc:creator>
  <cp:keywords/>
  <dc:description/>
  <cp:lastModifiedBy>Ashley Tweddle</cp:lastModifiedBy>
  <cp:revision>2</cp:revision>
  <cp:lastPrinted>2019-03-13T06:15:00Z</cp:lastPrinted>
  <dcterms:created xsi:type="dcterms:W3CDTF">2019-04-07T23:56:00Z</dcterms:created>
  <dcterms:modified xsi:type="dcterms:W3CDTF">2019-04-07T23:56:00Z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-2096747904</vt:i4>
  </property>
  <property fmtid="{D5CDD505-2E9C-101B-9397-08002B2CF9AE}" pid="3" name="_NewReviewCycle">
    <vt:lpwstr/>
  </property>
  <property fmtid="{D5CDD505-2E9C-101B-9397-08002B2CF9AE}" pid="4" name="_EmailSubject">
    <vt:lpwstr>JU#261108 Administrative Access Policy</vt:lpwstr>
  </property>
  <property fmtid="{D5CDD505-2E9C-101B-9397-08002B2CF9AE}" pid="5" name="_AuthorEmail">
    <vt:lpwstr>Kerrie.Felsman@justice.qld.gov.au</vt:lpwstr>
  </property>
  <property fmtid="{D5CDD505-2E9C-101B-9397-08002B2CF9AE}" pid="6" name="_AuthorEmailDisplayName">
    <vt:lpwstr>Kerrie Felsman</vt:lpwstr>
  </property>
  <property fmtid="{D5CDD505-2E9C-101B-9397-08002B2CF9AE}" pid="7" name="_PreviousAdHocReviewCycleID">
    <vt:i4>-1812191595</vt:i4>
  </property>
  <property fmtid="{D5CDD505-2E9C-101B-9397-08002B2CF9AE}" pid="8" name="_ReviewingToolsShownOnce">
    <vt:lpwstr/>
  </property>
</Properties>
</file>